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pPr w:leftFromText="180" w:rightFromText="180" w:vertAnchor="text" w:horzAnchor="margin" w:tblpXSpec="right"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rsidTr="00CF2D9B">
        <w:tc>
          <w:tcPr>
            <w:tcW w:w="6407" w:type="dxa"/>
          </w:tcPr>
          <w:p w:rsidR="001446C2" w:rsidRDefault="001446C2" w:rsidP="00CF2D9B">
            <w:pPr>
              <w:pStyle w:val="affff0"/>
              <w:framePr w:w="0" w:hRule="auto" w:wrap="auto" w:hAnchor="text" w:xAlign="left" w:yAlign="inline" w:anchorLock="0"/>
              <w:rPr>
                <w:rFonts w:ascii="宋体" w:hAnsi="宋体"/>
                <w:sz w:val="28"/>
                <w:szCs w:val="28"/>
              </w:rPr>
            </w:pPr>
            <w:bookmarkStart w:id="0" w:name="_Hlk26473981"/>
            <w:r w:rsidRPr="001446C2">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rsidR="00CF2D9B">
              <w:rPr>
                <w:rFonts w:hint="eastAsia"/>
              </w:rPr>
              <w:t>DBS5</w:t>
            </w:r>
            <w:r w:rsidR="00E63255">
              <w:rPr>
                <w:rFonts w:hint="eastAsia"/>
              </w:rPr>
              <w:t>2</w:t>
            </w:r>
            <w:r>
              <w:fldChar w:fldCharType="end"/>
            </w:r>
            <w:bookmarkEnd w:id="1"/>
          </w:p>
        </w:tc>
      </w:tr>
    </w:tbl>
    <w:p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2"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E63255">
        <w:rPr>
          <w:rFonts w:ascii="黑体" w:eastAsia="黑体"/>
          <w:b w:val="0"/>
          <w:w w:val="100"/>
          <w:sz w:val="48"/>
        </w:rPr>
        <w:t>贵州省</w:t>
      </w:r>
      <w:r w:rsidRPr="001A4CF3">
        <w:rPr>
          <w:rFonts w:ascii="黑体" w:eastAsia="黑体"/>
          <w:b w:val="0"/>
          <w:w w:val="100"/>
          <w:sz w:val="48"/>
        </w:rPr>
        <w:fldChar w:fldCharType="end"/>
      </w:r>
      <w:bookmarkEnd w:id="2"/>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0"/>
    <w:p w:rsidR="00AA456B" w:rsidRPr="005F4712" w:rsidRDefault="00634D9E" w:rsidP="00A952D7">
      <w:pPr>
        <w:pStyle w:val="afffffffffc"/>
        <w:framePr w:wrap="auto"/>
        <w:rPr>
          <w:lang w:val="fr-FR"/>
        </w:rPr>
      </w:pPr>
      <w:r w:rsidRPr="005F4712">
        <w:rPr>
          <w:lang w:val="fr-FR"/>
        </w:rPr>
        <w:t>DB</w:t>
      </w:r>
      <w:r w:rsidR="00CF2D9B">
        <w:rPr>
          <w:rFonts w:hint="eastAsia"/>
          <w:lang w:val="fr-FR"/>
        </w:rPr>
        <w:t>S</w:t>
      </w:r>
      <w:r w:rsidR="005F4712">
        <w:fldChar w:fldCharType="begin">
          <w:ffData>
            <w:name w:val="文字1"/>
            <w:enabled/>
            <w:calcOnExit w:val="0"/>
            <w:textInput>
              <w:default w:val="XX/T"/>
            </w:textInput>
          </w:ffData>
        </w:fldChar>
      </w:r>
      <w:bookmarkStart w:id="3" w:name="文字1"/>
      <w:r w:rsidR="005F4712" w:rsidRPr="005F4712">
        <w:rPr>
          <w:lang w:val="fr-FR"/>
        </w:rPr>
        <w:instrText xml:space="preserve"> FORMTEXT </w:instrText>
      </w:r>
      <w:r w:rsidR="005F4712">
        <w:fldChar w:fldCharType="separate"/>
      </w:r>
      <w:r w:rsidR="00E63255">
        <w:rPr>
          <w:rFonts w:hint="eastAsia"/>
          <w:lang w:val="fr-FR"/>
        </w:rPr>
        <w:t>52</w:t>
      </w:r>
      <w:r w:rsidR="005F4712" w:rsidRPr="005F4712">
        <w:rPr>
          <w:lang w:val="fr-FR"/>
        </w:rPr>
        <w:t>/</w:t>
      </w:r>
      <w:r w:rsidR="005F4712">
        <w:fldChar w:fldCharType="end"/>
      </w:r>
      <w:bookmarkEnd w:id="3"/>
      <w:r w:rsidRPr="005F4712">
        <w:rPr>
          <w:lang w:val="fr-FR"/>
        </w:rPr>
        <w:t xml:space="preserve"> </w:t>
      </w:r>
      <w:r w:rsidR="006E23EA">
        <w:fldChar w:fldCharType="begin">
          <w:ffData>
            <w:name w:val="NSTD_CODE_F"/>
            <w:enabled/>
            <w:calcOnExit w:val="0"/>
            <w:textInput>
              <w:default w:val="XXXX"/>
            </w:textInput>
          </w:ffData>
        </w:fldChar>
      </w:r>
      <w:bookmarkStart w:id="4" w:name="NSTD_CODE_F"/>
      <w:r w:rsidR="006E23EA" w:rsidRPr="0012059C">
        <w:rPr>
          <w:lang w:val="fr-FR"/>
        </w:rPr>
        <w:instrText xml:space="preserve"> FORMTEXT </w:instrText>
      </w:r>
      <w:r w:rsidR="006E23EA">
        <w:fldChar w:fldCharType="separate"/>
      </w:r>
      <w:r w:rsidR="00D9011D">
        <w:rPr>
          <w:rFonts w:hint="eastAsia"/>
        </w:rPr>
        <w:t>056</w:t>
      </w:r>
      <w:r w:rsidR="006E23EA">
        <w:fldChar w:fldCharType="end"/>
      </w:r>
      <w:bookmarkEnd w:id="4"/>
      <w:r w:rsidR="004644A6" w:rsidRPr="005F4712">
        <w:rPr>
          <w:rFonts w:hAnsi="黑体"/>
          <w:lang w:val="fr-FR"/>
        </w:rPr>
        <w:t>—</w:t>
      </w:r>
      <w:r w:rsidR="00087A77">
        <w:fldChar w:fldCharType="begin">
          <w:ffData>
            <w:name w:val="NSTD_CODE_B"/>
            <w:enabled/>
            <w:calcOnExit w:val="0"/>
            <w:textInput>
              <w:default w:val="XXXX"/>
            </w:textInput>
          </w:ffData>
        </w:fldChar>
      </w:r>
      <w:bookmarkStart w:id="5" w:name="NSTD_CODE_B"/>
      <w:r w:rsidR="00087A77" w:rsidRPr="005F4712">
        <w:rPr>
          <w:lang w:val="fr-FR"/>
        </w:rPr>
        <w:instrText xml:space="preserve"> FORMTEXT </w:instrText>
      </w:r>
      <w:r w:rsidR="00087A77">
        <w:fldChar w:fldCharType="separate"/>
      </w:r>
      <w:r w:rsidR="00E63255">
        <w:rPr>
          <w:rFonts w:hint="eastAsia"/>
        </w:rPr>
        <w:t>2021</w:t>
      </w:r>
      <w:r w:rsidR="00087A77">
        <w:fldChar w:fldCharType="end"/>
      </w:r>
      <w:bookmarkEnd w:id="5"/>
    </w:p>
    <w:p w:rsidR="00E846C8" w:rsidRPr="001E4882" w:rsidRDefault="00E846C8" w:rsidP="00A952D7">
      <w:pPr>
        <w:pStyle w:val="afffffffffd"/>
        <w:framePr w:wrap="auto"/>
        <w:rPr>
          <w:rFonts w:hAnsi="黑体"/>
        </w:rPr>
      </w:pPr>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83276D9" wp14:editId="33062A5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12059C"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sidR="00B07145">
        <w:t xml:space="preserve">食品安全地方标准 </w:t>
      </w:r>
      <w:r w:rsidR="00624681" w:rsidRPr="00624681">
        <w:rPr>
          <w:rFonts w:hint="eastAsia"/>
        </w:rPr>
        <w:t>酸汤</w:t>
      </w:r>
      <w:r>
        <w:fldChar w:fldCharType="end"/>
      </w:r>
      <w:bookmarkEnd w:id="6"/>
    </w:p>
    <w:p w:rsidR="00815419" w:rsidRPr="00815419" w:rsidRDefault="00815419" w:rsidP="00324EDD">
      <w:pPr>
        <w:framePr w:w="9639" w:h="6974" w:hRule="exact" w:wrap="around" w:vAnchor="page" w:hAnchor="page" w:x="1419" w:y="6408" w:anchorLock="1"/>
        <w:ind w:left="-1418"/>
      </w:pPr>
    </w:p>
    <w:p w:rsidR="00755402" w:rsidRPr="008B50C8" w:rsidRDefault="00755402" w:rsidP="00463B77">
      <w:pPr>
        <w:pStyle w:val="affffffe"/>
        <w:framePr w:w="9639" w:h="6974" w:hRule="exact" w:wrap="around" w:vAnchor="page" w:hAnchor="page" w:x="1419" w:y="6408" w:anchorLock="1"/>
        <w:textAlignment w:val="bottom"/>
        <w:rPr>
          <w:rFonts w:eastAsia="黑体"/>
          <w:noProof/>
          <w:szCs w:val="28"/>
        </w:rPr>
      </w:pPr>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36429C" w:rsidRDefault="0036429C" w:rsidP="00463B77">
      <w:pPr>
        <w:pStyle w:val="affffffe"/>
        <w:framePr w:w="9639" w:h="6974" w:hRule="exact" w:wrap="around" w:vAnchor="page" w:hAnchor="page" w:x="1419" w:y="6408" w:anchorLock="1"/>
        <w:spacing w:before="180" w:line="240" w:lineRule="atLeast"/>
        <w:textAlignment w:val="bottom"/>
        <w:rPr>
          <w:noProof/>
          <w:sz w:val="21"/>
          <w:szCs w:val="28"/>
        </w:rPr>
      </w:pPr>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r>
      <w:r>
        <w:rPr>
          <w:rFonts w:ascii="黑体"/>
        </w:rPr>
        <w:fldChar w:fldCharType="separate"/>
      </w:r>
      <w:r w:rsidR="00E63255">
        <w:rPr>
          <w:rFonts w:ascii="黑体" w:hint="eastAsia"/>
        </w:rPr>
        <w:t>2021</w:t>
      </w:r>
      <w:r>
        <w:rPr>
          <w:rFonts w:ascii="黑体"/>
        </w:rPr>
        <w:fldChar w:fldCharType="end"/>
      </w:r>
      <w:bookmarkEnd w:id="7"/>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r>
      <w:r>
        <w:rPr>
          <w:rFonts w:ascii="黑体"/>
        </w:rPr>
        <w:fldChar w:fldCharType="separate"/>
      </w:r>
      <w:r w:rsidR="00D9011D">
        <w:rPr>
          <w:rFonts w:ascii="黑体" w:hint="eastAsia"/>
        </w:rPr>
        <w:t>11</w:t>
      </w:r>
      <w:r>
        <w:rPr>
          <w:rFonts w:ascii="黑体"/>
        </w:rPr>
        <w:fldChar w:fldCharType="end"/>
      </w:r>
      <w:bookmarkEnd w:id="8"/>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r>
      <w:r>
        <w:rPr>
          <w:rFonts w:ascii="黑体"/>
        </w:rPr>
        <w:fldChar w:fldCharType="separate"/>
      </w:r>
      <w:r w:rsidR="00D9011D">
        <w:rPr>
          <w:rFonts w:ascii="黑体" w:hint="eastAsia"/>
        </w:rPr>
        <w:t>09</w:t>
      </w:r>
      <w:r>
        <w:rPr>
          <w:rFonts w:ascii="黑体"/>
        </w:rPr>
        <w:fldChar w:fldCharType="end"/>
      </w:r>
      <w:bookmarkEnd w:id="9"/>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r>
      <w:r>
        <w:rPr>
          <w:rFonts w:ascii="黑体"/>
        </w:rPr>
        <w:fldChar w:fldCharType="separate"/>
      </w:r>
      <w:r w:rsidR="00E63255">
        <w:rPr>
          <w:rFonts w:ascii="黑体" w:hint="eastAsia"/>
        </w:rPr>
        <w:t>202</w:t>
      </w:r>
      <w:r w:rsidR="008D290C">
        <w:rPr>
          <w:rFonts w:ascii="黑体" w:hint="eastAsia"/>
        </w:rPr>
        <w:t>2</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r>
      <w:r>
        <w:rPr>
          <w:rFonts w:ascii="黑体"/>
        </w:rPr>
        <w:fldChar w:fldCharType="separate"/>
      </w:r>
      <w:r w:rsidR="00D9011D">
        <w:rPr>
          <w:rFonts w:ascii="黑体" w:hint="eastAsia"/>
        </w:rPr>
        <w:t>05</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r>
      <w:r>
        <w:rPr>
          <w:rFonts w:ascii="黑体"/>
        </w:rPr>
        <w:fldChar w:fldCharType="separate"/>
      </w:r>
      <w:r w:rsidR="00D9011D">
        <w:rPr>
          <w:rFonts w:ascii="黑体" w:hint="eastAsia"/>
        </w:rPr>
        <w:t>08</w:t>
      </w:r>
      <w:r>
        <w:rPr>
          <w:rFonts w:ascii="黑体"/>
        </w:rPr>
        <w:fldChar w:fldCharType="end"/>
      </w:r>
      <w:bookmarkEnd w:id="12"/>
      <w:r w:rsidR="00CD50A1">
        <w:rPr>
          <w:rFonts w:hint="eastAsia"/>
        </w:rPr>
        <w:t>实施</w:t>
      </w:r>
    </w:p>
    <w:p w:rsidR="007B7453" w:rsidRPr="004C7E8B" w:rsidRDefault="007B7453"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13"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E63255" w:rsidRPr="00E63255">
        <w:rPr>
          <w:rFonts w:hAnsi="黑体" w:hint="eastAsia"/>
          <w:w w:val="100"/>
          <w:sz w:val="28"/>
        </w:rPr>
        <w:t>贵州省卫生健康委员会</w:t>
      </w:r>
      <w:r w:rsidRPr="004C7E8B">
        <w:rPr>
          <w:rFonts w:hAnsi="黑体"/>
          <w:w w:val="100"/>
          <w:sz w:val="28"/>
        </w:rPr>
        <w:fldChar w:fldCharType="end"/>
      </w:r>
      <w:bookmarkEnd w:id="13"/>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6C4B6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432988F" wp14:editId="741358D3">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34613D" w:rsidRDefault="0034613D" w:rsidP="0034613D">
      <w:pPr>
        <w:pStyle w:val="afffffc"/>
        <w:spacing w:after="468"/>
      </w:pPr>
      <w:bookmarkStart w:id="14" w:name="BookMark1"/>
      <w:bookmarkStart w:id="15" w:name="_Toc85616180"/>
      <w:bookmarkStart w:id="16" w:name="_Toc85618610"/>
      <w:bookmarkStart w:id="17" w:name="_Toc85618807"/>
      <w:bookmarkStart w:id="18" w:name="_Toc85620353"/>
      <w:bookmarkStart w:id="19" w:name="_Toc85620414"/>
      <w:bookmarkStart w:id="20" w:name="_Toc85620440"/>
      <w:bookmarkStart w:id="21" w:name="_Toc85623131"/>
      <w:bookmarkStart w:id="22" w:name="_Toc85633113"/>
      <w:bookmarkStart w:id="23" w:name="_Toc85812203"/>
      <w:bookmarkStart w:id="24" w:name="_Toc86223729"/>
      <w:bookmarkStart w:id="25" w:name="_Toc86224183"/>
      <w:bookmarkStart w:id="26" w:name="_Toc86237706"/>
      <w:bookmarkStart w:id="27" w:name="_Toc87364410"/>
      <w:bookmarkStart w:id="28" w:name="_Toc87625181"/>
      <w:bookmarkStart w:id="29" w:name="_Toc87626792"/>
      <w:r w:rsidRPr="0034613D">
        <w:rPr>
          <w:rFonts w:hint="eastAsia"/>
          <w:spacing w:val="320"/>
        </w:rPr>
        <w:lastRenderedPageBreak/>
        <w:t>目</w:t>
      </w:r>
      <w:r>
        <w:rPr>
          <w:rFonts w:hint="eastAsia"/>
        </w:rPr>
        <w:t>次</w:t>
      </w:r>
    </w:p>
    <w:p w:rsidR="0034613D" w:rsidRPr="0034613D" w:rsidRDefault="0034613D">
      <w:pPr>
        <w:pStyle w:val="10"/>
        <w:tabs>
          <w:tab w:val="right" w:leader="dot" w:pos="9344"/>
        </w:tabs>
        <w:rPr>
          <w:rFonts w:asciiTheme="minorHAnsi" w:eastAsiaTheme="minorEastAsia" w:hAnsiTheme="minorHAnsi" w:cstheme="minorBidi"/>
          <w:noProof/>
          <w:szCs w:val="22"/>
        </w:rPr>
      </w:pPr>
      <w:r w:rsidRPr="0034613D">
        <w:fldChar w:fldCharType="begin"/>
      </w:r>
      <w:r w:rsidRPr="0034613D">
        <w:instrText xml:space="preserve"> TOC \o "1-1" \h </w:instrText>
      </w:r>
      <w:r w:rsidRPr="0034613D">
        <w:fldChar w:fldCharType="separate"/>
      </w:r>
      <w:hyperlink w:anchor="_Toc87627516" w:history="1">
        <w:r w:rsidRPr="0034613D">
          <w:rPr>
            <w:rStyle w:val="affffff7"/>
            <w:rFonts w:hint="eastAsia"/>
            <w:noProof/>
          </w:rPr>
          <w:t>前言</w:t>
        </w:r>
        <w:r w:rsidRPr="0034613D">
          <w:rPr>
            <w:noProof/>
          </w:rPr>
          <w:tab/>
        </w:r>
        <w:r w:rsidRPr="0034613D">
          <w:rPr>
            <w:noProof/>
          </w:rPr>
          <w:fldChar w:fldCharType="begin"/>
        </w:r>
        <w:r w:rsidRPr="0034613D">
          <w:rPr>
            <w:noProof/>
          </w:rPr>
          <w:instrText xml:space="preserve"> PAGEREF _Toc87627516 \h </w:instrText>
        </w:r>
        <w:r w:rsidRPr="0034613D">
          <w:rPr>
            <w:noProof/>
          </w:rPr>
        </w:r>
        <w:r w:rsidRPr="0034613D">
          <w:rPr>
            <w:noProof/>
          </w:rPr>
          <w:fldChar w:fldCharType="separate"/>
        </w:r>
        <w:r w:rsidR="00183157">
          <w:rPr>
            <w:noProof/>
          </w:rPr>
          <w:t>II</w:t>
        </w:r>
        <w:r w:rsidRPr="0034613D">
          <w:rPr>
            <w:noProof/>
          </w:rPr>
          <w:fldChar w:fldCharType="end"/>
        </w:r>
      </w:hyperlink>
    </w:p>
    <w:p w:rsidR="0034613D" w:rsidRPr="0034613D" w:rsidRDefault="0066463B">
      <w:pPr>
        <w:pStyle w:val="10"/>
        <w:tabs>
          <w:tab w:val="right" w:leader="dot" w:pos="9344"/>
        </w:tabs>
        <w:rPr>
          <w:rFonts w:asciiTheme="minorHAnsi" w:eastAsiaTheme="minorEastAsia" w:hAnsiTheme="minorHAnsi" w:cstheme="minorBidi"/>
          <w:noProof/>
          <w:szCs w:val="22"/>
        </w:rPr>
      </w:pPr>
      <w:hyperlink w:anchor="_Toc87627517" w:history="1">
        <w:r w:rsidR="0034613D" w:rsidRPr="0034613D">
          <w:rPr>
            <w:rStyle w:val="affffff7"/>
            <w:noProof/>
          </w:rPr>
          <w:t>1</w:t>
        </w:r>
        <w:r w:rsidR="0034613D">
          <w:rPr>
            <w:rStyle w:val="affffff7"/>
            <w:noProof/>
          </w:rPr>
          <w:t xml:space="preserve"> </w:t>
        </w:r>
        <w:r w:rsidR="0034613D" w:rsidRPr="0034613D">
          <w:rPr>
            <w:rStyle w:val="affffff7"/>
            <w:rFonts w:hint="eastAsia"/>
            <w:noProof/>
          </w:rPr>
          <w:t xml:space="preserve"> 范围</w:t>
        </w:r>
        <w:r w:rsidR="0034613D" w:rsidRPr="0034613D">
          <w:rPr>
            <w:noProof/>
          </w:rPr>
          <w:tab/>
        </w:r>
        <w:r w:rsidR="0034613D" w:rsidRPr="0034613D">
          <w:rPr>
            <w:noProof/>
          </w:rPr>
          <w:fldChar w:fldCharType="begin"/>
        </w:r>
        <w:r w:rsidR="0034613D" w:rsidRPr="0034613D">
          <w:rPr>
            <w:noProof/>
          </w:rPr>
          <w:instrText xml:space="preserve"> PAGEREF _Toc87627517 \h </w:instrText>
        </w:r>
        <w:r w:rsidR="0034613D" w:rsidRPr="0034613D">
          <w:rPr>
            <w:noProof/>
          </w:rPr>
        </w:r>
        <w:r w:rsidR="0034613D" w:rsidRPr="0034613D">
          <w:rPr>
            <w:noProof/>
          </w:rPr>
          <w:fldChar w:fldCharType="separate"/>
        </w:r>
        <w:r w:rsidR="00183157">
          <w:rPr>
            <w:noProof/>
          </w:rPr>
          <w:t>1</w:t>
        </w:r>
        <w:r w:rsidR="0034613D" w:rsidRPr="0034613D">
          <w:rPr>
            <w:noProof/>
          </w:rPr>
          <w:fldChar w:fldCharType="end"/>
        </w:r>
      </w:hyperlink>
    </w:p>
    <w:p w:rsidR="0034613D" w:rsidRPr="0034613D" w:rsidRDefault="0066463B">
      <w:pPr>
        <w:pStyle w:val="10"/>
        <w:tabs>
          <w:tab w:val="right" w:leader="dot" w:pos="9344"/>
        </w:tabs>
        <w:rPr>
          <w:rFonts w:asciiTheme="minorHAnsi" w:eastAsiaTheme="minorEastAsia" w:hAnsiTheme="minorHAnsi" w:cstheme="minorBidi"/>
          <w:noProof/>
          <w:szCs w:val="22"/>
        </w:rPr>
      </w:pPr>
      <w:hyperlink w:anchor="_Toc87627518" w:history="1">
        <w:r w:rsidR="0034613D" w:rsidRPr="0034613D">
          <w:rPr>
            <w:rStyle w:val="affffff7"/>
            <w:noProof/>
          </w:rPr>
          <w:t>2</w:t>
        </w:r>
        <w:r w:rsidR="0034613D">
          <w:rPr>
            <w:rStyle w:val="affffff7"/>
            <w:noProof/>
          </w:rPr>
          <w:t xml:space="preserve"> </w:t>
        </w:r>
        <w:r w:rsidR="0034613D" w:rsidRPr="0034613D">
          <w:rPr>
            <w:rStyle w:val="affffff7"/>
            <w:rFonts w:hint="eastAsia"/>
            <w:noProof/>
          </w:rPr>
          <w:t xml:space="preserve"> 规范性引用文件</w:t>
        </w:r>
        <w:r w:rsidR="0034613D" w:rsidRPr="0034613D">
          <w:rPr>
            <w:noProof/>
          </w:rPr>
          <w:tab/>
        </w:r>
        <w:r w:rsidR="0034613D" w:rsidRPr="0034613D">
          <w:rPr>
            <w:noProof/>
          </w:rPr>
          <w:fldChar w:fldCharType="begin"/>
        </w:r>
        <w:r w:rsidR="0034613D" w:rsidRPr="0034613D">
          <w:rPr>
            <w:noProof/>
          </w:rPr>
          <w:instrText xml:space="preserve"> PAGEREF _Toc87627518 \h </w:instrText>
        </w:r>
        <w:r w:rsidR="0034613D" w:rsidRPr="0034613D">
          <w:rPr>
            <w:noProof/>
          </w:rPr>
        </w:r>
        <w:r w:rsidR="0034613D" w:rsidRPr="0034613D">
          <w:rPr>
            <w:noProof/>
          </w:rPr>
          <w:fldChar w:fldCharType="separate"/>
        </w:r>
        <w:r w:rsidR="00183157">
          <w:rPr>
            <w:noProof/>
          </w:rPr>
          <w:t>1</w:t>
        </w:r>
        <w:r w:rsidR="0034613D" w:rsidRPr="0034613D">
          <w:rPr>
            <w:noProof/>
          </w:rPr>
          <w:fldChar w:fldCharType="end"/>
        </w:r>
      </w:hyperlink>
    </w:p>
    <w:p w:rsidR="0034613D" w:rsidRPr="0034613D" w:rsidRDefault="0066463B">
      <w:pPr>
        <w:pStyle w:val="10"/>
        <w:tabs>
          <w:tab w:val="right" w:leader="dot" w:pos="9344"/>
        </w:tabs>
        <w:rPr>
          <w:rFonts w:asciiTheme="minorHAnsi" w:eastAsiaTheme="minorEastAsia" w:hAnsiTheme="minorHAnsi" w:cstheme="minorBidi"/>
          <w:noProof/>
          <w:szCs w:val="22"/>
        </w:rPr>
      </w:pPr>
      <w:hyperlink w:anchor="_Toc87627519" w:history="1">
        <w:r w:rsidR="0034613D" w:rsidRPr="0034613D">
          <w:rPr>
            <w:rStyle w:val="affffff7"/>
            <w:noProof/>
          </w:rPr>
          <w:t>3</w:t>
        </w:r>
        <w:r w:rsidR="0034613D">
          <w:rPr>
            <w:rStyle w:val="affffff7"/>
            <w:noProof/>
          </w:rPr>
          <w:t xml:space="preserve"> </w:t>
        </w:r>
        <w:r w:rsidR="0034613D" w:rsidRPr="0034613D">
          <w:rPr>
            <w:rStyle w:val="affffff7"/>
            <w:rFonts w:hint="eastAsia"/>
            <w:noProof/>
          </w:rPr>
          <w:t xml:space="preserve"> 术语和定义</w:t>
        </w:r>
        <w:r w:rsidR="0034613D" w:rsidRPr="0034613D">
          <w:rPr>
            <w:noProof/>
          </w:rPr>
          <w:tab/>
        </w:r>
        <w:r w:rsidR="0034613D" w:rsidRPr="0034613D">
          <w:rPr>
            <w:noProof/>
          </w:rPr>
          <w:fldChar w:fldCharType="begin"/>
        </w:r>
        <w:r w:rsidR="0034613D" w:rsidRPr="0034613D">
          <w:rPr>
            <w:noProof/>
          </w:rPr>
          <w:instrText xml:space="preserve"> PAGEREF _Toc87627519 \h </w:instrText>
        </w:r>
        <w:r w:rsidR="0034613D" w:rsidRPr="0034613D">
          <w:rPr>
            <w:noProof/>
          </w:rPr>
        </w:r>
        <w:r w:rsidR="0034613D" w:rsidRPr="0034613D">
          <w:rPr>
            <w:noProof/>
          </w:rPr>
          <w:fldChar w:fldCharType="separate"/>
        </w:r>
        <w:r w:rsidR="00183157">
          <w:rPr>
            <w:noProof/>
          </w:rPr>
          <w:t>1</w:t>
        </w:r>
        <w:r w:rsidR="0034613D" w:rsidRPr="0034613D">
          <w:rPr>
            <w:noProof/>
          </w:rPr>
          <w:fldChar w:fldCharType="end"/>
        </w:r>
      </w:hyperlink>
    </w:p>
    <w:p w:rsidR="0034613D" w:rsidRPr="0034613D" w:rsidRDefault="0066463B">
      <w:pPr>
        <w:pStyle w:val="10"/>
        <w:tabs>
          <w:tab w:val="right" w:leader="dot" w:pos="9344"/>
        </w:tabs>
        <w:rPr>
          <w:rFonts w:asciiTheme="minorHAnsi" w:eastAsiaTheme="minorEastAsia" w:hAnsiTheme="minorHAnsi" w:cstheme="minorBidi"/>
          <w:noProof/>
          <w:szCs w:val="22"/>
        </w:rPr>
      </w:pPr>
      <w:hyperlink w:anchor="_Toc87627520" w:history="1">
        <w:r w:rsidR="0034613D" w:rsidRPr="0034613D">
          <w:rPr>
            <w:rStyle w:val="affffff7"/>
            <w:noProof/>
          </w:rPr>
          <w:t>4</w:t>
        </w:r>
        <w:r w:rsidR="0034613D">
          <w:rPr>
            <w:rStyle w:val="affffff7"/>
            <w:noProof/>
          </w:rPr>
          <w:t xml:space="preserve"> </w:t>
        </w:r>
        <w:r w:rsidR="0034613D" w:rsidRPr="0034613D">
          <w:rPr>
            <w:rStyle w:val="affffff7"/>
            <w:rFonts w:hint="eastAsia"/>
            <w:noProof/>
          </w:rPr>
          <w:t xml:space="preserve"> 产品分类</w:t>
        </w:r>
        <w:r w:rsidR="0034613D" w:rsidRPr="0034613D">
          <w:rPr>
            <w:noProof/>
          </w:rPr>
          <w:tab/>
        </w:r>
        <w:r w:rsidR="0034613D" w:rsidRPr="0034613D">
          <w:rPr>
            <w:noProof/>
          </w:rPr>
          <w:fldChar w:fldCharType="begin"/>
        </w:r>
        <w:r w:rsidR="0034613D" w:rsidRPr="0034613D">
          <w:rPr>
            <w:noProof/>
          </w:rPr>
          <w:instrText xml:space="preserve"> PAGEREF _Toc87627520 \h </w:instrText>
        </w:r>
        <w:r w:rsidR="0034613D" w:rsidRPr="0034613D">
          <w:rPr>
            <w:noProof/>
          </w:rPr>
        </w:r>
        <w:r w:rsidR="0034613D" w:rsidRPr="0034613D">
          <w:rPr>
            <w:noProof/>
          </w:rPr>
          <w:fldChar w:fldCharType="separate"/>
        </w:r>
        <w:r w:rsidR="00183157">
          <w:rPr>
            <w:noProof/>
          </w:rPr>
          <w:t>2</w:t>
        </w:r>
        <w:r w:rsidR="0034613D" w:rsidRPr="0034613D">
          <w:rPr>
            <w:noProof/>
          </w:rPr>
          <w:fldChar w:fldCharType="end"/>
        </w:r>
      </w:hyperlink>
    </w:p>
    <w:p w:rsidR="0034613D" w:rsidRPr="0034613D" w:rsidRDefault="0066463B">
      <w:pPr>
        <w:pStyle w:val="10"/>
        <w:tabs>
          <w:tab w:val="right" w:leader="dot" w:pos="9344"/>
        </w:tabs>
        <w:rPr>
          <w:rFonts w:asciiTheme="minorHAnsi" w:eastAsiaTheme="minorEastAsia" w:hAnsiTheme="minorHAnsi" w:cstheme="minorBidi"/>
          <w:noProof/>
          <w:szCs w:val="22"/>
        </w:rPr>
      </w:pPr>
      <w:hyperlink w:anchor="_Toc87627521" w:history="1">
        <w:r w:rsidR="0034613D" w:rsidRPr="0034613D">
          <w:rPr>
            <w:rStyle w:val="affffff7"/>
            <w:noProof/>
          </w:rPr>
          <w:t>5</w:t>
        </w:r>
        <w:r w:rsidR="0034613D">
          <w:rPr>
            <w:rStyle w:val="affffff7"/>
            <w:noProof/>
          </w:rPr>
          <w:t xml:space="preserve"> </w:t>
        </w:r>
        <w:r w:rsidR="0034613D" w:rsidRPr="0034613D">
          <w:rPr>
            <w:rStyle w:val="affffff7"/>
            <w:rFonts w:hint="eastAsia"/>
            <w:noProof/>
          </w:rPr>
          <w:t xml:space="preserve"> 要求</w:t>
        </w:r>
        <w:r w:rsidR="0034613D" w:rsidRPr="0034613D">
          <w:rPr>
            <w:noProof/>
          </w:rPr>
          <w:tab/>
        </w:r>
        <w:r w:rsidR="0034613D" w:rsidRPr="0034613D">
          <w:rPr>
            <w:noProof/>
          </w:rPr>
          <w:fldChar w:fldCharType="begin"/>
        </w:r>
        <w:r w:rsidR="0034613D" w:rsidRPr="0034613D">
          <w:rPr>
            <w:noProof/>
          </w:rPr>
          <w:instrText xml:space="preserve"> PAGEREF _Toc87627521 \h </w:instrText>
        </w:r>
        <w:r w:rsidR="0034613D" w:rsidRPr="0034613D">
          <w:rPr>
            <w:noProof/>
          </w:rPr>
        </w:r>
        <w:r w:rsidR="0034613D" w:rsidRPr="0034613D">
          <w:rPr>
            <w:noProof/>
          </w:rPr>
          <w:fldChar w:fldCharType="separate"/>
        </w:r>
        <w:r w:rsidR="00183157">
          <w:rPr>
            <w:noProof/>
          </w:rPr>
          <w:t>2</w:t>
        </w:r>
        <w:r w:rsidR="0034613D" w:rsidRPr="0034613D">
          <w:rPr>
            <w:noProof/>
          </w:rPr>
          <w:fldChar w:fldCharType="end"/>
        </w:r>
      </w:hyperlink>
    </w:p>
    <w:p w:rsidR="0034613D" w:rsidRPr="0034613D" w:rsidRDefault="0066463B">
      <w:pPr>
        <w:pStyle w:val="10"/>
        <w:tabs>
          <w:tab w:val="right" w:leader="dot" w:pos="9344"/>
        </w:tabs>
        <w:rPr>
          <w:rFonts w:asciiTheme="minorHAnsi" w:eastAsiaTheme="minorEastAsia" w:hAnsiTheme="minorHAnsi" w:cstheme="minorBidi"/>
          <w:noProof/>
          <w:szCs w:val="22"/>
        </w:rPr>
      </w:pPr>
      <w:hyperlink w:anchor="_Toc87627522" w:history="1">
        <w:r w:rsidR="0034613D" w:rsidRPr="0034613D">
          <w:rPr>
            <w:rStyle w:val="affffff7"/>
            <w:noProof/>
          </w:rPr>
          <w:t>6</w:t>
        </w:r>
        <w:r w:rsidR="0034613D">
          <w:rPr>
            <w:rStyle w:val="affffff7"/>
            <w:noProof/>
          </w:rPr>
          <w:t xml:space="preserve"> </w:t>
        </w:r>
        <w:r w:rsidR="0034613D" w:rsidRPr="0034613D">
          <w:rPr>
            <w:rStyle w:val="affffff7"/>
            <w:rFonts w:hint="eastAsia"/>
            <w:noProof/>
          </w:rPr>
          <w:t xml:space="preserve"> 检验规则</w:t>
        </w:r>
        <w:r w:rsidR="0034613D" w:rsidRPr="0034613D">
          <w:rPr>
            <w:noProof/>
          </w:rPr>
          <w:tab/>
        </w:r>
        <w:r w:rsidR="0034613D" w:rsidRPr="0034613D">
          <w:rPr>
            <w:noProof/>
          </w:rPr>
          <w:fldChar w:fldCharType="begin"/>
        </w:r>
        <w:r w:rsidR="0034613D" w:rsidRPr="0034613D">
          <w:rPr>
            <w:noProof/>
          </w:rPr>
          <w:instrText xml:space="preserve"> PAGEREF _Toc87627522 \h </w:instrText>
        </w:r>
        <w:r w:rsidR="0034613D" w:rsidRPr="0034613D">
          <w:rPr>
            <w:noProof/>
          </w:rPr>
        </w:r>
        <w:r w:rsidR="0034613D" w:rsidRPr="0034613D">
          <w:rPr>
            <w:noProof/>
          </w:rPr>
          <w:fldChar w:fldCharType="separate"/>
        </w:r>
        <w:r w:rsidR="00183157">
          <w:rPr>
            <w:noProof/>
          </w:rPr>
          <w:t>5</w:t>
        </w:r>
        <w:r w:rsidR="0034613D" w:rsidRPr="0034613D">
          <w:rPr>
            <w:noProof/>
          </w:rPr>
          <w:fldChar w:fldCharType="end"/>
        </w:r>
      </w:hyperlink>
    </w:p>
    <w:p w:rsidR="0034613D" w:rsidRPr="0034613D" w:rsidRDefault="0066463B">
      <w:pPr>
        <w:pStyle w:val="10"/>
        <w:tabs>
          <w:tab w:val="right" w:leader="dot" w:pos="9344"/>
        </w:tabs>
        <w:rPr>
          <w:rFonts w:asciiTheme="minorHAnsi" w:eastAsiaTheme="minorEastAsia" w:hAnsiTheme="minorHAnsi" w:cstheme="minorBidi"/>
          <w:noProof/>
          <w:szCs w:val="22"/>
        </w:rPr>
      </w:pPr>
      <w:hyperlink w:anchor="_Toc87627523" w:history="1">
        <w:r w:rsidR="0034613D" w:rsidRPr="0034613D">
          <w:rPr>
            <w:rStyle w:val="affffff7"/>
            <w:noProof/>
          </w:rPr>
          <w:t>7</w:t>
        </w:r>
        <w:r w:rsidR="0034613D">
          <w:rPr>
            <w:rStyle w:val="affffff7"/>
            <w:noProof/>
          </w:rPr>
          <w:t xml:space="preserve"> </w:t>
        </w:r>
        <w:r w:rsidR="0034613D" w:rsidRPr="0034613D">
          <w:rPr>
            <w:rStyle w:val="affffff7"/>
            <w:rFonts w:hint="eastAsia"/>
            <w:noProof/>
          </w:rPr>
          <w:t xml:space="preserve"> 标签、标志、包装、运输、贮存</w:t>
        </w:r>
        <w:r w:rsidR="0034613D" w:rsidRPr="0034613D">
          <w:rPr>
            <w:noProof/>
          </w:rPr>
          <w:tab/>
        </w:r>
        <w:r w:rsidR="0034613D" w:rsidRPr="0034613D">
          <w:rPr>
            <w:noProof/>
          </w:rPr>
          <w:fldChar w:fldCharType="begin"/>
        </w:r>
        <w:r w:rsidR="0034613D" w:rsidRPr="0034613D">
          <w:rPr>
            <w:noProof/>
          </w:rPr>
          <w:instrText xml:space="preserve"> PAGEREF _Toc87627523 \h </w:instrText>
        </w:r>
        <w:r w:rsidR="0034613D" w:rsidRPr="0034613D">
          <w:rPr>
            <w:noProof/>
          </w:rPr>
        </w:r>
        <w:r w:rsidR="0034613D" w:rsidRPr="0034613D">
          <w:rPr>
            <w:noProof/>
          </w:rPr>
          <w:fldChar w:fldCharType="separate"/>
        </w:r>
        <w:r w:rsidR="00183157">
          <w:rPr>
            <w:noProof/>
          </w:rPr>
          <w:t>5</w:t>
        </w:r>
        <w:r w:rsidR="0034613D" w:rsidRPr="0034613D">
          <w:rPr>
            <w:noProof/>
          </w:rPr>
          <w:fldChar w:fldCharType="end"/>
        </w:r>
      </w:hyperlink>
    </w:p>
    <w:p w:rsidR="0034613D" w:rsidRPr="0034613D" w:rsidRDefault="0034613D" w:rsidP="0034613D">
      <w:pPr>
        <w:pStyle w:val="afffffc"/>
        <w:spacing w:after="468"/>
        <w:sectPr w:rsidR="0034613D" w:rsidRPr="0034613D" w:rsidSect="0034613D">
          <w:headerReference w:type="even" r:id="rId15"/>
          <w:headerReference w:type="default" r:id="rId16"/>
          <w:footerReference w:type="even" r:id="rId17"/>
          <w:footerReference w:type="default" r:id="rId18"/>
          <w:pgSz w:w="11906" w:h="16838" w:code="9"/>
          <w:pgMar w:top="2410" w:right="1134" w:bottom="1134" w:left="1134" w:header="1418" w:footer="1134" w:gutter="284"/>
          <w:pgNumType w:fmt="upperRoman" w:start="1"/>
          <w:cols w:space="425"/>
          <w:formProt w:val="0"/>
          <w:docGrid w:type="lines" w:linePitch="312"/>
        </w:sectPr>
      </w:pPr>
      <w:r w:rsidRPr="0034613D">
        <w:fldChar w:fldCharType="end"/>
      </w:r>
    </w:p>
    <w:p w:rsidR="00E63255" w:rsidRDefault="00E63255" w:rsidP="00E63255">
      <w:pPr>
        <w:pStyle w:val="a6"/>
        <w:spacing w:after="468"/>
      </w:pPr>
      <w:bookmarkStart w:id="30" w:name="_Toc87627516"/>
      <w:bookmarkStart w:id="31" w:name="BookMark2"/>
      <w:bookmarkEnd w:id="14"/>
      <w:r w:rsidRPr="00E63255">
        <w:rPr>
          <w:spacing w:val="320"/>
        </w:rPr>
        <w:lastRenderedPageBreak/>
        <w:t>前</w:t>
      </w:r>
      <w:r>
        <w:t>言</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FD3AF8" w:rsidRDefault="00FD3AF8" w:rsidP="00FD3AF8">
      <w:pPr>
        <w:pStyle w:val="affff6"/>
        <w:ind w:firstLine="420"/>
      </w:pPr>
      <w:r>
        <w:rPr>
          <w:rFonts w:hint="eastAsia"/>
        </w:rPr>
        <w:t xml:space="preserve">本文件按照GB/T 1.1-2020《标准化工作导则 第1部分：标准化文件的结构和起草规则》的规定起草。 </w:t>
      </w:r>
    </w:p>
    <w:p w:rsidR="00DA1F8E" w:rsidRDefault="00FD3AF8" w:rsidP="00FD3AF8">
      <w:pPr>
        <w:pStyle w:val="affff6"/>
        <w:ind w:firstLine="420"/>
        <w:rPr>
          <w:rFonts w:hint="eastAsia"/>
        </w:rPr>
      </w:pPr>
      <w:r>
        <w:rPr>
          <w:rFonts w:hint="eastAsia"/>
        </w:rPr>
        <w:t>请注意本文件的某些内容可能涉及专利。本文件的发布机构不承担识别这些专利的责任。</w:t>
      </w:r>
    </w:p>
    <w:p w:rsidR="00FD3AF8" w:rsidRDefault="00FD3AF8" w:rsidP="00FD3AF8">
      <w:pPr>
        <w:pStyle w:val="affff6"/>
        <w:ind w:firstLine="420"/>
      </w:pPr>
      <w:r>
        <w:rPr>
          <w:rFonts w:hint="eastAsia"/>
        </w:rPr>
        <w:t xml:space="preserve">本文件由贵州省卫生健康委员会归口。 </w:t>
      </w:r>
    </w:p>
    <w:p w:rsidR="00FD3AF8" w:rsidRDefault="00FD3AF8" w:rsidP="00FD3AF8">
      <w:pPr>
        <w:pStyle w:val="affff6"/>
        <w:ind w:firstLine="420"/>
      </w:pPr>
      <w:r>
        <w:rPr>
          <w:rFonts w:hint="eastAsia"/>
        </w:rPr>
        <w:t>本文件起草单位：贵州省食</w:t>
      </w:r>
      <w:bookmarkStart w:id="32" w:name="_GoBack"/>
      <w:bookmarkEnd w:id="32"/>
      <w:r>
        <w:rPr>
          <w:rFonts w:hint="eastAsia"/>
        </w:rPr>
        <w:t xml:space="preserve">品检验检测院、贵州玉梦食品（集团）有限公司、贵州省产品质量检验检测院、贵州大学、贵州省发酵性酸食品标准化技术委员会、贵州省石阡和记绿色食品开发有限公司、贵州醉苗乡餐饮投资管理有限公司、贵州老干爹食品有限公司、贵州黔酸王食品有限公司、三都县妮的食品有限公司、凯里市苗都土特产贸易有限公司、成都经纬机械制造有限公司、贵州美之选食品有限公司、贵阳丝恋餐饮管理有限责任公司、贵州乡下妹食品有限公司、贵州省酸汤产业技术创新战略联盟、贵州金沙冠香坊调味食品有限公司、贵州亮欢寨生物科技有限公司、贵州老高山食品有限公司、镇远乐豆坊食品有限公司、贵州省酸汤产业协会。 </w:t>
      </w:r>
    </w:p>
    <w:p w:rsidR="00E63255" w:rsidRPr="00E63255" w:rsidRDefault="00FD3AF8" w:rsidP="00FD3AF8">
      <w:pPr>
        <w:pStyle w:val="affff6"/>
        <w:ind w:firstLine="420"/>
        <w:sectPr w:rsidR="00E63255" w:rsidRPr="00E63255" w:rsidSect="006C4B6B">
          <w:pgSz w:w="11906" w:h="16838" w:code="9"/>
          <w:pgMar w:top="2410" w:right="1134" w:bottom="1134" w:left="1134" w:header="1418" w:footer="1134" w:gutter="284"/>
          <w:pgNumType w:fmt="upperRoman"/>
          <w:cols w:space="425"/>
          <w:formProt w:val="0"/>
          <w:docGrid w:type="lines" w:linePitch="312"/>
        </w:sectPr>
      </w:pPr>
      <w:r>
        <w:rPr>
          <w:rFonts w:hint="eastAsia"/>
        </w:rPr>
        <w:t>本文件主要起草人：田志强、田其明、戴奕杰、王永斌、丁文建、胡波、邱树毅、沈承菊、李春宇、张建、孙棣、寻思颖、钟定江、黄云中、金文、田莉、张仁正、高源、周文德、周杰、母凯林、姜颖、熊建军、邹大维、罗洪莉、黄家岭、杨波、孙宗奇、杨金川、邓雷、邓盛毅、罗兴邦、吴笃琴、陈贤义、潘莲云。</w:t>
      </w:r>
    </w:p>
    <w:p w:rsidR="00894836" w:rsidRPr="00145D9D" w:rsidRDefault="00894836" w:rsidP="00093D25">
      <w:pPr>
        <w:spacing w:line="20" w:lineRule="exact"/>
        <w:jc w:val="center"/>
        <w:rPr>
          <w:rFonts w:ascii="黑体" w:eastAsia="黑体" w:hAnsi="黑体"/>
          <w:sz w:val="32"/>
          <w:szCs w:val="32"/>
        </w:rPr>
      </w:pPr>
      <w:bookmarkStart w:id="33" w:name="BookMark4"/>
      <w:bookmarkEnd w:id="3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A87F5D023E5E42789077727F4C522834"/>
        </w:placeholder>
      </w:sdtPr>
      <w:sdtEndPr/>
      <w:sdtContent>
        <w:bookmarkStart w:id="34" w:name="NEW_STAND_NAME" w:displacedByCustomXml="prev"/>
        <w:p w:rsidR="00F26B7E" w:rsidRPr="00F26B7E" w:rsidRDefault="000E1B9F" w:rsidP="000E1B9F">
          <w:pPr>
            <w:pStyle w:val="afffffffff1"/>
            <w:spacing w:beforeLines="100" w:before="312" w:afterLines="220" w:after="686"/>
          </w:pPr>
          <w:r>
            <w:rPr>
              <w:rFonts w:hint="eastAsia"/>
            </w:rPr>
            <w:t>食品安全地方标准</w:t>
          </w:r>
          <w:r>
            <w:t xml:space="preserve"> 酸汤</w:t>
          </w:r>
        </w:p>
      </w:sdtContent>
    </w:sdt>
    <w:bookmarkEnd w:id="34" w:displacedByCustomXml="prev"/>
    <w:p w:rsidR="00E2552F" w:rsidRDefault="00E2552F" w:rsidP="00A77CCB">
      <w:pPr>
        <w:pStyle w:val="affc"/>
        <w:spacing w:before="312" w:after="312"/>
      </w:pPr>
      <w:bookmarkStart w:id="35" w:name="_Toc17233325"/>
      <w:bookmarkStart w:id="36" w:name="_Toc17233333"/>
      <w:bookmarkStart w:id="37" w:name="_Toc24884211"/>
      <w:bookmarkStart w:id="38" w:name="_Toc24884218"/>
      <w:bookmarkStart w:id="39" w:name="_Toc26648465"/>
      <w:bookmarkStart w:id="40" w:name="_Toc26718930"/>
      <w:bookmarkStart w:id="41" w:name="_Toc26986530"/>
      <w:bookmarkStart w:id="42" w:name="_Toc26986771"/>
      <w:bookmarkStart w:id="43" w:name="_Toc85616181"/>
      <w:bookmarkStart w:id="44" w:name="_Toc85618611"/>
      <w:bookmarkStart w:id="45" w:name="_Toc85618808"/>
      <w:bookmarkStart w:id="46" w:name="_Toc85620354"/>
      <w:bookmarkStart w:id="47" w:name="_Toc85620415"/>
      <w:bookmarkStart w:id="48" w:name="_Toc85620441"/>
      <w:bookmarkStart w:id="49" w:name="_Toc85623132"/>
      <w:bookmarkStart w:id="50" w:name="_Toc85633114"/>
      <w:bookmarkStart w:id="51" w:name="_Toc85812204"/>
      <w:bookmarkStart w:id="52" w:name="_Toc86223730"/>
      <w:bookmarkStart w:id="53" w:name="_Toc86224184"/>
      <w:bookmarkStart w:id="54" w:name="_Toc86237707"/>
      <w:bookmarkStart w:id="55" w:name="_Toc87364411"/>
      <w:bookmarkStart w:id="56" w:name="_Toc87625182"/>
      <w:bookmarkStart w:id="57" w:name="_Toc87626793"/>
      <w:bookmarkStart w:id="58" w:name="_Toc87627517"/>
      <w:r>
        <w:rPr>
          <w:rFonts w:hint="eastAsia"/>
        </w:rPr>
        <w:t>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A76D96" w:rsidRDefault="00FD3AF8" w:rsidP="00A76D96">
      <w:pPr>
        <w:pStyle w:val="affff6"/>
        <w:ind w:firstLine="420"/>
      </w:pPr>
      <w:bookmarkStart w:id="59" w:name="_Toc17233326"/>
      <w:bookmarkStart w:id="60" w:name="_Toc17233334"/>
      <w:bookmarkStart w:id="61" w:name="_Toc24884212"/>
      <w:bookmarkStart w:id="62" w:name="_Toc24884219"/>
      <w:bookmarkStart w:id="63" w:name="_Toc26648466"/>
      <w:r w:rsidRPr="00FD3AF8">
        <w:rPr>
          <w:rFonts w:hint="eastAsia"/>
        </w:rPr>
        <w:t>本文件规定了酸汤的术语和定义、产品分类、要求(含检验方法)、检验规则及标签、标志、包装、运输、贮存。</w:t>
      </w:r>
    </w:p>
    <w:p w:rsidR="008B0C9C" w:rsidRDefault="00FD3AF8" w:rsidP="00A76D96">
      <w:pPr>
        <w:pStyle w:val="affff6"/>
        <w:ind w:firstLine="420"/>
      </w:pPr>
      <w:r w:rsidRPr="00FD3AF8">
        <w:rPr>
          <w:rFonts w:hint="eastAsia"/>
        </w:rPr>
        <w:t>本文件适用于贵州省内生产加工的酸汤。</w:t>
      </w:r>
    </w:p>
    <w:p w:rsidR="00E2552F" w:rsidRDefault="00E2552F" w:rsidP="00A77CCB">
      <w:pPr>
        <w:pStyle w:val="affc"/>
        <w:spacing w:before="312" w:after="312"/>
      </w:pPr>
      <w:bookmarkStart w:id="64" w:name="_Toc26718931"/>
      <w:bookmarkStart w:id="65" w:name="_Toc26986531"/>
      <w:bookmarkStart w:id="66" w:name="_Toc26986772"/>
      <w:bookmarkStart w:id="67" w:name="_Toc85616182"/>
      <w:bookmarkStart w:id="68" w:name="_Toc85618612"/>
      <w:bookmarkStart w:id="69" w:name="_Toc85618809"/>
      <w:bookmarkStart w:id="70" w:name="_Toc85620355"/>
      <w:bookmarkStart w:id="71" w:name="_Toc85620416"/>
      <w:bookmarkStart w:id="72" w:name="_Toc85620442"/>
      <w:bookmarkStart w:id="73" w:name="_Toc85623133"/>
      <w:bookmarkStart w:id="74" w:name="_Toc85633115"/>
      <w:bookmarkStart w:id="75" w:name="_Toc85812205"/>
      <w:bookmarkStart w:id="76" w:name="_Toc86223731"/>
      <w:bookmarkStart w:id="77" w:name="_Toc86224185"/>
      <w:bookmarkStart w:id="78" w:name="_Toc86237708"/>
      <w:bookmarkStart w:id="79" w:name="_Toc87364412"/>
      <w:bookmarkStart w:id="80" w:name="_Toc87625183"/>
      <w:bookmarkStart w:id="81" w:name="_Toc87626794"/>
      <w:bookmarkStart w:id="82" w:name="_Toc87627518"/>
      <w:r>
        <w:rPr>
          <w:rFonts w:hint="eastAsia"/>
        </w:rPr>
        <w:t>规范性引用文件</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sdt>
      <w:sdtPr>
        <w:rPr>
          <w:rFonts w:hint="eastAsia"/>
        </w:rPr>
        <w:id w:val="715848253"/>
        <w:placeholder>
          <w:docPart w:val="90536F0A4A90417D9D8827D8AC547F8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76D96" w:rsidRDefault="00A76D96" w:rsidP="00A76D96">
      <w:pPr>
        <w:pStyle w:val="affff6"/>
        <w:ind w:firstLine="420"/>
      </w:pPr>
      <w:r>
        <w:rPr>
          <w:rFonts w:hint="eastAsia"/>
        </w:rPr>
        <w:t>GB/T 191  包装储运图示标志</w:t>
      </w:r>
    </w:p>
    <w:p w:rsidR="00A76D96" w:rsidRDefault="00A76D96" w:rsidP="00A76D96">
      <w:pPr>
        <w:pStyle w:val="affff6"/>
        <w:ind w:firstLine="420"/>
      </w:pPr>
      <w:r>
        <w:rPr>
          <w:rFonts w:hint="eastAsia"/>
        </w:rPr>
        <w:t>GB 1351  小麦</w:t>
      </w:r>
    </w:p>
    <w:p w:rsidR="00A76D96" w:rsidRDefault="00A76D96" w:rsidP="00A76D96">
      <w:pPr>
        <w:pStyle w:val="affff6"/>
        <w:ind w:firstLine="420"/>
      </w:pPr>
      <w:r>
        <w:rPr>
          <w:rFonts w:hint="eastAsia"/>
        </w:rPr>
        <w:t>GB 1352  大豆</w:t>
      </w:r>
    </w:p>
    <w:p w:rsidR="00A76D96" w:rsidRDefault="00A76D96" w:rsidP="00A76D96">
      <w:pPr>
        <w:pStyle w:val="affff6"/>
        <w:ind w:firstLine="420"/>
      </w:pPr>
      <w:r>
        <w:rPr>
          <w:rFonts w:hint="eastAsia"/>
        </w:rPr>
        <w:t>GB 1353  玉米</w:t>
      </w:r>
    </w:p>
    <w:p w:rsidR="00A76D96" w:rsidRDefault="00A76D96" w:rsidP="00A76D96">
      <w:pPr>
        <w:pStyle w:val="affff6"/>
        <w:ind w:firstLine="420"/>
      </w:pPr>
      <w:r>
        <w:rPr>
          <w:rFonts w:hint="eastAsia"/>
        </w:rPr>
        <w:t>GB/T 1354  大米</w:t>
      </w:r>
    </w:p>
    <w:p w:rsidR="00A76D96" w:rsidRDefault="00A76D96" w:rsidP="00A76D96">
      <w:pPr>
        <w:pStyle w:val="affff6"/>
        <w:ind w:firstLine="420"/>
      </w:pPr>
      <w:r>
        <w:rPr>
          <w:rFonts w:hint="eastAsia"/>
        </w:rPr>
        <w:t>GB 2716  食品安全国家标准 植物油</w:t>
      </w:r>
    </w:p>
    <w:p w:rsidR="00A76D96" w:rsidRDefault="00A76D96" w:rsidP="00A76D96">
      <w:pPr>
        <w:pStyle w:val="affff6"/>
        <w:ind w:firstLine="420"/>
      </w:pPr>
      <w:r>
        <w:rPr>
          <w:rFonts w:hint="eastAsia"/>
        </w:rPr>
        <w:t>GB 2721  食品安全国家标准 食用盐</w:t>
      </w:r>
    </w:p>
    <w:p w:rsidR="00A76D96" w:rsidRDefault="00A76D96" w:rsidP="00A76D96">
      <w:pPr>
        <w:pStyle w:val="affff6"/>
        <w:ind w:firstLine="420"/>
      </w:pPr>
      <w:r>
        <w:rPr>
          <w:rFonts w:hint="eastAsia"/>
        </w:rPr>
        <w:t>GB 2760  食品安全国家标准 食品添加剂使用标准</w:t>
      </w:r>
    </w:p>
    <w:p w:rsidR="00B24E49" w:rsidRDefault="00B24E49" w:rsidP="00B24E49">
      <w:pPr>
        <w:pStyle w:val="affff6"/>
        <w:ind w:firstLine="420"/>
      </w:pPr>
      <w:r>
        <w:rPr>
          <w:rFonts w:hint="eastAsia"/>
        </w:rPr>
        <w:t>GB 4789.1</w:t>
      </w:r>
      <w:r w:rsidR="00FD3AF8">
        <w:rPr>
          <w:rFonts w:hint="eastAsia"/>
        </w:rPr>
        <w:t xml:space="preserve">  </w:t>
      </w:r>
      <w:r>
        <w:rPr>
          <w:rFonts w:hint="eastAsia"/>
        </w:rPr>
        <w:t>食品安全国家标准 食品微生物学检验 总则</w:t>
      </w:r>
    </w:p>
    <w:p w:rsidR="00B24E49" w:rsidRDefault="00B24E49" w:rsidP="00B24E49">
      <w:pPr>
        <w:pStyle w:val="affff6"/>
        <w:ind w:firstLine="420"/>
      </w:pPr>
      <w:r>
        <w:rPr>
          <w:rFonts w:hint="eastAsia"/>
        </w:rPr>
        <w:t>GB 4789.3</w:t>
      </w:r>
      <w:r w:rsidR="00FD3AF8">
        <w:rPr>
          <w:rFonts w:hint="eastAsia"/>
        </w:rPr>
        <w:t xml:space="preserve">  </w:t>
      </w:r>
      <w:r>
        <w:rPr>
          <w:rFonts w:hint="eastAsia"/>
        </w:rPr>
        <w:t>食品安全国家标准 食品微生物学检验 大肠菌群的计数</w:t>
      </w:r>
    </w:p>
    <w:p w:rsidR="00B24E49" w:rsidRDefault="00B24E49" w:rsidP="00B24E49">
      <w:pPr>
        <w:pStyle w:val="affff6"/>
        <w:ind w:firstLine="420"/>
      </w:pPr>
      <w:r>
        <w:rPr>
          <w:rFonts w:hint="eastAsia"/>
        </w:rPr>
        <w:t>GB 4789.4</w:t>
      </w:r>
      <w:r w:rsidR="00FD3AF8">
        <w:rPr>
          <w:rFonts w:hint="eastAsia"/>
        </w:rPr>
        <w:t xml:space="preserve">  </w:t>
      </w:r>
      <w:r>
        <w:rPr>
          <w:rFonts w:hint="eastAsia"/>
        </w:rPr>
        <w:t>食品安全国家标准 食品微生物学检验 沙门氏菌检验</w:t>
      </w:r>
    </w:p>
    <w:p w:rsidR="00B24E49" w:rsidRDefault="00B24E49" w:rsidP="00B24E49">
      <w:pPr>
        <w:pStyle w:val="affff6"/>
        <w:ind w:firstLine="420"/>
      </w:pPr>
      <w:r>
        <w:rPr>
          <w:rFonts w:hint="eastAsia"/>
        </w:rPr>
        <w:t>GB 4789.10</w:t>
      </w:r>
      <w:r w:rsidR="00FD3AF8">
        <w:rPr>
          <w:rFonts w:hint="eastAsia"/>
        </w:rPr>
        <w:t xml:space="preserve">  </w:t>
      </w:r>
      <w:r>
        <w:rPr>
          <w:rFonts w:hint="eastAsia"/>
        </w:rPr>
        <w:t>食品安全国家标准 食品微生物学检验 金黄色葡萄球菌检验</w:t>
      </w:r>
    </w:p>
    <w:p w:rsidR="00A76D96" w:rsidRDefault="00A76D96" w:rsidP="00A76D96">
      <w:pPr>
        <w:pStyle w:val="affff6"/>
        <w:ind w:firstLine="420"/>
      </w:pPr>
      <w:r>
        <w:rPr>
          <w:rFonts w:hint="eastAsia"/>
        </w:rPr>
        <w:t>GB 5009.33  食品安全国家标准 食品中亚硝酸盐与硝酸盐的测定</w:t>
      </w:r>
    </w:p>
    <w:p w:rsidR="00A76D96" w:rsidRDefault="00A76D96" w:rsidP="00A76D96">
      <w:pPr>
        <w:pStyle w:val="affff6"/>
        <w:ind w:firstLine="420"/>
      </w:pPr>
      <w:r>
        <w:rPr>
          <w:rFonts w:hint="eastAsia"/>
        </w:rPr>
        <w:t>GB 5009.227  食品安全国家标准 食品中过氧化值的测定</w:t>
      </w:r>
    </w:p>
    <w:p w:rsidR="00A76D96" w:rsidRDefault="00A76D96" w:rsidP="00A76D96">
      <w:pPr>
        <w:pStyle w:val="affff6"/>
        <w:ind w:firstLine="420"/>
      </w:pPr>
      <w:r>
        <w:rPr>
          <w:rFonts w:hint="eastAsia"/>
        </w:rPr>
        <w:t>GB 7718  食品安全国家标准 预包装食品标签通则</w:t>
      </w:r>
    </w:p>
    <w:p w:rsidR="00A76D96" w:rsidRDefault="00A76D96" w:rsidP="00A76D96">
      <w:pPr>
        <w:pStyle w:val="affff6"/>
        <w:ind w:firstLine="420"/>
      </w:pPr>
      <w:r>
        <w:rPr>
          <w:rFonts w:hint="eastAsia"/>
        </w:rPr>
        <w:t>GB 10146  食品安全国家标准 食用动物油脂</w:t>
      </w:r>
    </w:p>
    <w:p w:rsidR="00A76D96" w:rsidRDefault="00A76D96" w:rsidP="00A76D96">
      <w:pPr>
        <w:pStyle w:val="affff6"/>
        <w:ind w:firstLine="420"/>
      </w:pPr>
      <w:r>
        <w:rPr>
          <w:rFonts w:hint="eastAsia"/>
        </w:rPr>
        <w:t>GB 12456  食品安全国家标准 食品中总酸的测定</w:t>
      </w:r>
    </w:p>
    <w:p w:rsidR="00A76D96" w:rsidRDefault="00A76D96" w:rsidP="00A76D96">
      <w:pPr>
        <w:pStyle w:val="affff6"/>
        <w:ind w:firstLine="420"/>
      </w:pPr>
      <w:r>
        <w:rPr>
          <w:rFonts w:hint="eastAsia"/>
        </w:rPr>
        <w:t>GB 14881  食品安全国家标准 食品生产通用卫生规范</w:t>
      </w:r>
    </w:p>
    <w:p w:rsidR="00A76D96" w:rsidRDefault="00A76D96" w:rsidP="00A76D96">
      <w:pPr>
        <w:pStyle w:val="affff6"/>
        <w:ind w:firstLine="420"/>
      </w:pPr>
      <w:r>
        <w:rPr>
          <w:rFonts w:hint="eastAsia"/>
        </w:rPr>
        <w:t>GB/T 15691  香辛料调味品通用技术条件</w:t>
      </w:r>
    </w:p>
    <w:p w:rsidR="00A76D96" w:rsidRDefault="00A76D96" w:rsidP="00A76D96">
      <w:pPr>
        <w:pStyle w:val="affff6"/>
        <w:ind w:firstLine="420"/>
      </w:pPr>
      <w:r>
        <w:rPr>
          <w:rFonts w:hint="eastAsia"/>
        </w:rPr>
        <w:t>GB 28050  食品安全国家标准 预包装食品营养标签通则</w:t>
      </w:r>
    </w:p>
    <w:p w:rsidR="008F6F49" w:rsidRDefault="008F6F49" w:rsidP="00A76D96">
      <w:pPr>
        <w:pStyle w:val="affff6"/>
        <w:ind w:firstLine="420"/>
      </w:pPr>
      <w:r w:rsidRPr="008F6F49">
        <w:rPr>
          <w:rFonts w:hint="eastAsia"/>
        </w:rPr>
        <w:t>GB 31644</w:t>
      </w:r>
      <w:r>
        <w:rPr>
          <w:rFonts w:hint="eastAsia"/>
        </w:rPr>
        <w:t xml:space="preserve">  </w:t>
      </w:r>
      <w:r w:rsidRPr="008F6F49">
        <w:rPr>
          <w:rFonts w:hint="eastAsia"/>
        </w:rPr>
        <w:t>食品安全国家标准 复合调味料</w:t>
      </w:r>
    </w:p>
    <w:p w:rsidR="00A76D96" w:rsidRDefault="00A76D96" w:rsidP="00A76D96">
      <w:pPr>
        <w:pStyle w:val="affff6"/>
        <w:ind w:firstLine="420"/>
      </w:pPr>
      <w:r>
        <w:rPr>
          <w:rFonts w:hint="eastAsia"/>
        </w:rPr>
        <w:t>JJF 1070  定量包装商品净含量计量检验规则</w:t>
      </w:r>
    </w:p>
    <w:p w:rsidR="00AA6EC9" w:rsidRPr="008A57E6" w:rsidRDefault="00A76D96" w:rsidP="00A76D96">
      <w:pPr>
        <w:pStyle w:val="affff6"/>
        <w:ind w:firstLine="420"/>
      </w:pPr>
      <w:r>
        <w:rPr>
          <w:rFonts w:hint="eastAsia"/>
        </w:rPr>
        <w:t>原国家质量监督检验疫总局2005年令第75号  定量包装商品计量监督管理办法</w:t>
      </w:r>
    </w:p>
    <w:p w:rsidR="00B265BC" w:rsidRPr="00E030F9" w:rsidRDefault="00FD59EB" w:rsidP="00FD59EB">
      <w:pPr>
        <w:pStyle w:val="affc"/>
        <w:spacing w:before="312" w:after="312"/>
      </w:pPr>
      <w:bookmarkStart w:id="83" w:name="_Toc85616183"/>
      <w:bookmarkStart w:id="84" w:name="_Toc85618613"/>
      <w:bookmarkStart w:id="85" w:name="_Toc85618810"/>
      <w:bookmarkStart w:id="86" w:name="_Toc85620356"/>
      <w:bookmarkStart w:id="87" w:name="_Toc85620417"/>
      <w:bookmarkStart w:id="88" w:name="_Toc85620443"/>
      <w:bookmarkStart w:id="89" w:name="_Toc85623134"/>
      <w:bookmarkStart w:id="90" w:name="_Toc85633116"/>
      <w:bookmarkStart w:id="91" w:name="_Toc85812206"/>
      <w:bookmarkStart w:id="92" w:name="_Toc86223732"/>
      <w:bookmarkStart w:id="93" w:name="_Toc86224186"/>
      <w:bookmarkStart w:id="94" w:name="_Toc86237709"/>
      <w:bookmarkStart w:id="95" w:name="_Toc87364413"/>
      <w:bookmarkStart w:id="96" w:name="_Toc87625184"/>
      <w:bookmarkStart w:id="97" w:name="_Toc87626795"/>
      <w:bookmarkStart w:id="98" w:name="_Toc87627519"/>
      <w:r>
        <w:rPr>
          <w:rFonts w:hint="eastAsia"/>
          <w:szCs w:val="21"/>
        </w:rPr>
        <w:t>术语和定义</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bookmarkStart w:id="99" w:name="_Toc26986532" w:displacedByCustomXml="next"/>
    <w:bookmarkEnd w:id="99" w:displacedByCustomXml="next"/>
    <w:sdt>
      <w:sdtPr>
        <w:id w:val="-1909835108"/>
        <w:placeholder>
          <w:docPart w:val="09A5C8CB713F4C859DC4D73D4111C44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E63255" w:rsidP="00BA263B">
          <w:pPr>
            <w:pStyle w:val="affff6"/>
            <w:ind w:firstLine="420"/>
          </w:pPr>
          <w:r>
            <w:t>下列术语和定义适用于本文件。</w:t>
          </w:r>
        </w:p>
      </w:sdtContent>
    </w:sdt>
    <w:p w:rsidR="00E63255" w:rsidRDefault="00E63255" w:rsidP="00E63255">
      <w:pPr>
        <w:pStyle w:val="affd"/>
        <w:spacing w:before="156" w:after="156"/>
      </w:pPr>
    </w:p>
    <w:p w:rsidR="004B3E93" w:rsidRPr="00E63255" w:rsidRDefault="00624681" w:rsidP="00E63255">
      <w:pPr>
        <w:pStyle w:val="affd"/>
        <w:numPr>
          <w:ilvl w:val="0"/>
          <w:numId w:val="0"/>
        </w:numPr>
        <w:spacing w:before="156" w:after="156"/>
        <w:ind w:firstLineChars="200" w:firstLine="420"/>
      </w:pPr>
      <w:r>
        <w:t>酸汤</w:t>
      </w:r>
    </w:p>
    <w:p w:rsidR="002A1260" w:rsidRDefault="00FD3AF8" w:rsidP="00624681">
      <w:pPr>
        <w:pStyle w:val="affff6"/>
        <w:ind w:firstLine="420"/>
      </w:pPr>
      <w:r w:rsidRPr="00FD3AF8">
        <w:rPr>
          <w:rFonts w:hint="eastAsia"/>
        </w:rPr>
        <w:t>以西红柿（加或不加）鲜红辣椒、或以大米和（或）小麦、玉米、大豆等为主要原料，添加或不添加生姜、食用盐、白酒、香辛料等辅料，经接发酵菌种或自然发酵，灭菌或不灭菌等工艺加工而成的复合调味料。</w:t>
      </w:r>
    </w:p>
    <w:p w:rsidR="00624681" w:rsidRDefault="00624681" w:rsidP="00624681">
      <w:pPr>
        <w:pStyle w:val="affd"/>
        <w:spacing w:before="156" w:after="156"/>
      </w:pPr>
    </w:p>
    <w:p w:rsidR="00624681" w:rsidRDefault="00624681" w:rsidP="00624681">
      <w:pPr>
        <w:pStyle w:val="affd"/>
        <w:numPr>
          <w:ilvl w:val="0"/>
          <w:numId w:val="0"/>
        </w:numPr>
        <w:spacing w:before="156" w:after="156"/>
        <w:ind w:firstLineChars="200" w:firstLine="420"/>
      </w:pPr>
      <w:r w:rsidRPr="00624681">
        <w:rPr>
          <w:rFonts w:hint="eastAsia"/>
        </w:rPr>
        <w:t>不含油型红酸汤</w:t>
      </w:r>
    </w:p>
    <w:p w:rsidR="00624681" w:rsidRDefault="00FD3AF8" w:rsidP="00624681">
      <w:pPr>
        <w:pStyle w:val="affff6"/>
        <w:ind w:firstLine="420"/>
      </w:pPr>
      <w:r w:rsidRPr="00FD3AF8">
        <w:rPr>
          <w:rFonts w:hint="eastAsia"/>
        </w:rPr>
        <w:t>以西红柿和（或）鲜红辣椒为主要原料，添加或不添加生姜、食用盐、糯米、白酒等辅料，经粉碎、接发酵菌种或自然发酵，灭菌或不灭菌等工艺加工而成的半固态复合调味料。</w:t>
      </w:r>
    </w:p>
    <w:p w:rsidR="00624681" w:rsidRDefault="00624681" w:rsidP="00624681">
      <w:pPr>
        <w:pStyle w:val="affd"/>
        <w:spacing w:before="156" w:after="156"/>
      </w:pPr>
    </w:p>
    <w:p w:rsidR="00624681" w:rsidRDefault="00624681" w:rsidP="00624681">
      <w:pPr>
        <w:pStyle w:val="affd"/>
        <w:numPr>
          <w:ilvl w:val="0"/>
          <w:numId w:val="0"/>
        </w:numPr>
        <w:spacing w:before="156" w:after="156"/>
        <w:ind w:firstLineChars="200" w:firstLine="420"/>
      </w:pPr>
      <w:r w:rsidRPr="00624681">
        <w:rPr>
          <w:rFonts w:hint="eastAsia"/>
        </w:rPr>
        <w:t>含油型红酸汤</w:t>
      </w:r>
    </w:p>
    <w:p w:rsidR="00624681" w:rsidRDefault="00FD3AF8" w:rsidP="00624681">
      <w:pPr>
        <w:pStyle w:val="affff6"/>
        <w:ind w:firstLine="420"/>
      </w:pPr>
      <w:r w:rsidRPr="00FD3AF8">
        <w:rPr>
          <w:rFonts w:hint="eastAsia"/>
        </w:rPr>
        <w:t>发酵成熟的不含油型红酸汤，添加食用植物油和（或）食用动物油、香辛料等辅料，经炒制等工艺加工而成的半固态复合调味料。</w:t>
      </w:r>
    </w:p>
    <w:p w:rsidR="00624681" w:rsidRPr="00624681" w:rsidRDefault="00624681" w:rsidP="00624681">
      <w:pPr>
        <w:pStyle w:val="affd"/>
        <w:spacing w:before="156" w:after="156"/>
      </w:pPr>
    </w:p>
    <w:p w:rsidR="00624681" w:rsidRDefault="00624681" w:rsidP="00624681">
      <w:pPr>
        <w:pStyle w:val="affd"/>
        <w:numPr>
          <w:ilvl w:val="0"/>
          <w:numId w:val="0"/>
        </w:numPr>
        <w:spacing w:before="156" w:after="156"/>
        <w:ind w:firstLineChars="200" w:firstLine="420"/>
        <w:rPr>
          <w:rFonts w:cs="黑体"/>
        </w:rPr>
      </w:pPr>
      <w:r>
        <w:rPr>
          <w:rFonts w:cs="黑体" w:hint="eastAsia"/>
        </w:rPr>
        <w:t>红酸汤</w:t>
      </w:r>
    </w:p>
    <w:p w:rsidR="00624681" w:rsidRDefault="00FD3AF8" w:rsidP="00624681">
      <w:pPr>
        <w:pStyle w:val="affff6"/>
        <w:ind w:firstLine="420"/>
      </w:pPr>
      <w:r w:rsidRPr="00FD3AF8">
        <w:rPr>
          <w:rFonts w:hint="eastAsia"/>
        </w:rPr>
        <w:t>不含油型红酸汤和含油型红酸汤的统称。</w:t>
      </w:r>
    </w:p>
    <w:p w:rsidR="00A76D96" w:rsidRDefault="00A76D96" w:rsidP="00A76D96">
      <w:pPr>
        <w:pStyle w:val="affd"/>
        <w:spacing w:before="156" w:after="156"/>
      </w:pPr>
    </w:p>
    <w:p w:rsidR="00A76D96" w:rsidRDefault="00A76D96" w:rsidP="00A76D96">
      <w:pPr>
        <w:pStyle w:val="affd"/>
        <w:numPr>
          <w:ilvl w:val="0"/>
          <w:numId w:val="0"/>
        </w:numPr>
        <w:spacing w:before="156" w:after="156"/>
        <w:ind w:firstLineChars="200" w:firstLine="420"/>
      </w:pPr>
      <w:r>
        <w:t>白酸汤</w:t>
      </w:r>
    </w:p>
    <w:p w:rsidR="00A76D96" w:rsidRPr="00A76D96" w:rsidRDefault="00FD3AF8" w:rsidP="00A76D96">
      <w:pPr>
        <w:pStyle w:val="affff6"/>
        <w:ind w:firstLine="420"/>
      </w:pPr>
      <w:r w:rsidRPr="00FD3AF8">
        <w:rPr>
          <w:rFonts w:hint="eastAsia"/>
        </w:rPr>
        <w:t>以大米和（或）小麦、玉米或大豆等为主要原料，添加或不添加食用盐、香辛料等辅料，经接发酵菌种或自然发酵，过滤、灭菌等工艺加工而成的液态复合调味料。</w:t>
      </w:r>
    </w:p>
    <w:p w:rsidR="009273B3" w:rsidRDefault="00624681" w:rsidP="00E63255">
      <w:pPr>
        <w:pStyle w:val="affc"/>
        <w:spacing w:before="312" w:after="312"/>
      </w:pPr>
      <w:bookmarkStart w:id="100" w:name="_Toc85623135"/>
      <w:bookmarkStart w:id="101" w:name="_Toc85633117"/>
      <w:bookmarkStart w:id="102" w:name="_Toc85812207"/>
      <w:bookmarkStart w:id="103" w:name="_Toc86223733"/>
      <w:bookmarkStart w:id="104" w:name="_Toc86224187"/>
      <w:bookmarkStart w:id="105" w:name="_Toc86237710"/>
      <w:bookmarkStart w:id="106" w:name="_Toc87364414"/>
      <w:bookmarkStart w:id="107" w:name="_Toc87625185"/>
      <w:bookmarkStart w:id="108" w:name="_Toc87626796"/>
      <w:bookmarkStart w:id="109" w:name="_Toc87627520"/>
      <w:r>
        <w:t>产品分类</w:t>
      </w:r>
      <w:bookmarkEnd w:id="100"/>
      <w:bookmarkEnd w:id="101"/>
      <w:bookmarkEnd w:id="102"/>
      <w:bookmarkEnd w:id="103"/>
      <w:bookmarkEnd w:id="104"/>
      <w:bookmarkEnd w:id="105"/>
      <w:bookmarkEnd w:id="106"/>
      <w:bookmarkEnd w:id="107"/>
      <w:bookmarkEnd w:id="108"/>
      <w:bookmarkEnd w:id="109"/>
    </w:p>
    <w:p w:rsidR="00624681" w:rsidRDefault="00624681" w:rsidP="00624681">
      <w:pPr>
        <w:pStyle w:val="affd"/>
        <w:spacing w:before="156" w:after="156"/>
      </w:pPr>
      <w:r>
        <w:rPr>
          <w:rFonts w:hint="eastAsia"/>
        </w:rPr>
        <w:t>按生产工艺及原料不同分类</w:t>
      </w:r>
    </w:p>
    <w:p w:rsidR="00624681" w:rsidRDefault="00624681" w:rsidP="00624681">
      <w:pPr>
        <w:pStyle w:val="affff6"/>
        <w:ind w:firstLine="420"/>
      </w:pPr>
      <w:r>
        <w:rPr>
          <w:rFonts w:hint="eastAsia"/>
        </w:rPr>
        <w:t>分为红酸汤（含油型、不含油型）和白酸汤。</w:t>
      </w:r>
    </w:p>
    <w:p w:rsidR="00624681" w:rsidRDefault="00624681" w:rsidP="00624681">
      <w:pPr>
        <w:pStyle w:val="affd"/>
        <w:spacing w:before="156" w:after="156"/>
      </w:pPr>
      <w:r>
        <w:rPr>
          <w:rFonts w:hint="eastAsia"/>
        </w:rPr>
        <w:t>按食用方法分类</w:t>
      </w:r>
    </w:p>
    <w:p w:rsidR="00624681" w:rsidRDefault="00624681" w:rsidP="00624681">
      <w:pPr>
        <w:pStyle w:val="affff6"/>
        <w:ind w:firstLine="420"/>
      </w:pPr>
      <w:r>
        <w:rPr>
          <w:rFonts w:hint="eastAsia"/>
        </w:rPr>
        <w:t>分为即食类和非即食类。</w:t>
      </w:r>
    </w:p>
    <w:p w:rsidR="00624681" w:rsidRDefault="00624681" w:rsidP="00624681">
      <w:pPr>
        <w:pStyle w:val="affc"/>
        <w:spacing w:before="312" w:after="312"/>
      </w:pPr>
      <w:bookmarkStart w:id="110" w:name="_Toc85623136"/>
      <w:bookmarkStart w:id="111" w:name="_Toc85633118"/>
      <w:bookmarkStart w:id="112" w:name="_Toc85812208"/>
      <w:bookmarkStart w:id="113" w:name="_Toc86223734"/>
      <w:bookmarkStart w:id="114" w:name="_Toc86224188"/>
      <w:bookmarkStart w:id="115" w:name="_Toc86237711"/>
      <w:bookmarkStart w:id="116" w:name="_Toc87364415"/>
      <w:bookmarkStart w:id="117" w:name="_Toc87625186"/>
      <w:bookmarkStart w:id="118" w:name="_Toc87626797"/>
      <w:bookmarkStart w:id="119" w:name="_Toc87627521"/>
      <w:r>
        <w:rPr>
          <w:rFonts w:hint="eastAsia"/>
        </w:rPr>
        <w:t>要求</w:t>
      </w:r>
      <w:bookmarkEnd w:id="110"/>
      <w:bookmarkEnd w:id="111"/>
      <w:bookmarkEnd w:id="112"/>
      <w:bookmarkEnd w:id="113"/>
      <w:bookmarkEnd w:id="114"/>
      <w:bookmarkEnd w:id="115"/>
      <w:bookmarkEnd w:id="116"/>
      <w:bookmarkEnd w:id="117"/>
      <w:bookmarkEnd w:id="118"/>
      <w:bookmarkEnd w:id="119"/>
    </w:p>
    <w:p w:rsidR="00624681" w:rsidRDefault="00624681" w:rsidP="00624681">
      <w:pPr>
        <w:pStyle w:val="affd"/>
        <w:spacing w:before="156" w:after="156"/>
      </w:pPr>
      <w:r>
        <w:rPr>
          <w:rFonts w:hint="eastAsia"/>
        </w:rPr>
        <w:t>原辅料</w:t>
      </w:r>
    </w:p>
    <w:p w:rsidR="00624681" w:rsidRDefault="00624681" w:rsidP="00624681">
      <w:pPr>
        <w:pStyle w:val="affe"/>
        <w:spacing w:before="156" w:after="156"/>
      </w:pPr>
      <w:r>
        <w:rPr>
          <w:rFonts w:hint="eastAsia"/>
        </w:rPr>
        <w:lastRenderedPageBreak/>
        <w:t>大米</w:t>
      </w:r>
    </w:p>
    <w:p w:rsidR="00624681" w:rsidRDefault="00624681" w:rsidP="00624681">
      <w:pPr>
        <w:pStyle w:val="affff6"/>
        <w:ind w:firstLine="420"/>
      </w:pPr>
      <w:r>
        <w:rPr>
          <w:rFonts w:hint="eastAsia"/>
        </w:rPr>
        <w:t>应符合GB/T 1354的规定。</w:t>
      </w:r>
    </w:p>
    <w:p w:rsidR="00624681" w:rsidRDefault="00624681" w:rsidP="00624681">
      <w:pPr>
        <w:pStyle w:val="affe"/>
        <w:spacing w:before="156" w:after="156"/>
      </w:pPr>
      <w:r>
        <w:rPr>
          <w:rFonts w:hint="eastAsia"/>
        </w:rPr>
        <w:t>玉米</w:t>
      </w:r>
    </w:p>
    <w:p w:rsidR="00624681" w:rsidRDefault="00624681" w:rsidP="00624681">
      <w:pPr>
        <w:pStyle w:val="affff6"/>
        <w:ind w:firstLine="420"/>
      </w:pPr>
      <w:r>
        <w:rPr>
          <w:rFonts w:hint="eastAsia"/>
        </w:rPr>
        <w:t>应符合GB 1353的规定。</w:t>
      </w:r>
    </w:p>
    <w:p w:rsidR="00624681" w:rsidRDefault="00624681" w:rsidP="00624681">
      <w:pPr>
        <w:pStyle w:val="affe"/>
        <w:spacing w:before="156" w:after="156"/>
      </w:pPr>
      <w:r>
        <w:rPr>
          <w:rFonts w:hint="eastAsia"/>
        </w:rPr>
        <w:t>小麦</w:t>
      </w:r>
    </w:p>
    <w:p w:rsidR="00624681" w:rsidRDefault="00624681" w:rsidP="00624681">
      <w:pPr>
        <w:pStyle w:val="affff6"/>
        <w:ind w:firstLine="420"/>
      </w:pPr>
      <w:r>
        <w:rPr>
          <w:rFonts w:hint="eastAsia"/>
        </w:rPr>
        <w:t>应符合GB 1351的规定。</w:t>
      </w:r>
    </w:p>
    <w:p w:rsidR="00624681" w:rsidRDefault="00624681" w:rsidP="00624681">
      <w:pPr>
        <w:pStyle w:val="affe"/>
        <w:spacing w:before="156" w:after="156"/>
      </w:pPr>
      <w:r>
        <w:rPr>
          <w:rFonts w:hint="eastAsia"/>
        </w:rPr>
        <w:t>大豆</w:t>
      </w:r>
    </w:p>
    <w:p w:rsidR="00624681" w:rsidRDefault="00624681" w:rsidP="00624681">
      <w:pPr>
        <w:pStyle w:val="affff6"/>
        <w:ind w:firstLine="420"/>
      </w:pPr>
      <w:r>
        <w:rPr>
          <w:rFonts w:hint="eastAsia"/>
        </w:rPr>
        <w:t>应符合GB 1352的规定。</w:t>
      </w:r>
    </w:p>
    <w:p w:rsidR="00624681" w:rsidRDefault="00624681" w:rsidP="00624681">
      <w:pPr>
        <w:pStyle w:val="affe"/>
        <w:spacing w:before="156" w:after="156"/>
      </w:pPr>
      <w:r>
        <w:rPr>
          <w:rFonts w:hint="eastAsia"/>
        </w:rPr>
        <w:t>食用盐</w:t>
      </w:r>
    </w:p>
    <w:p w:rsidR="00624681" w:rsidRDefault="00624681" w:rsidP="00624681">
      <w:pPr>
        <w:pStyle w:val="affff6"/>
        <w:ind w:firstLine="420"/>
      </w:pPr>
      <w:r>
        <w:rPr>
          <w:rFonts w:hint="eastAsia"/>
        </w:rPr>
        <w:t>应符合GB 2721的规定。</w:t>
      </w:r>
    </w:p>
    <w:p w:rsidR="00624681" w:rsidRDefault="00624681" w:rsidP="00624681">
      <w:pPr>
        <w:pStyle w:val="affe"/>
        <w:spacing w:before="156" w:after="156"/>
      </w:pPr>
      <w:r>
        <w:rPr>
          <w:rFonts w:hint="eastAsia"/>
        </w:rPr>
        <w:t>食用油</w:t>
      </w:r>
    </w:p>
    <w:p w:rsidR="00624681" w:rsidRDefault="00624681" w:rsidP="00624681">
      <w:pPr>
        <w:pStyle w:val="affff6"/>
        <w:ind w:firstLine="420"/>
      </w:pPr>
      <w:r>
        <w:rPr>
          <w:rFonts w:hint="eastAsia"/>
        </w:rPr>
        <w:t>应符合GB 2716、GB 10146的规定。</w:t>
      </w:r>
    </w:p>
    <w:p w:rsidR="00624681" w:rsidRDefault="00624681" w:rsidP="00624681">
      <w:pPr>
        <w:pStyle w:val="affe"/>
        <w:spacing w:before="156" w:after="156"/>
      </w:pPr>
      <w:r>
        <w:rPr>
          <w:rFonts w:hint="eastAsia"/>
        </w:rPr>
        <w:t>香辛料</w:t>
      </w:r>
    </w:p>
    <w:p w:rsidR="00624681" w:rsidRDefault="00624681" w:rsidP="00624681">
      <w:pPr>
        <w:pStyle w:val="affff6"/>
        <w:ind w:firstLine="420"/>
      </w:pPr>
      <w:r>
        <w:rPr>
          <w:rFonts w:hint="eastAsia"/>
        </w:rPr>
        <w:t>应符合GB/T 15691的规定。</w:t>
      </w:r>
    </w:p>
    <w:p w:rsidR="00624681" w:rsidRDefault="00624681" w:rsidP="00624681">
      <w:pPr>
        <w:pStyle w:val="affe"/>
        <w:spacing w:before="156" w:after="156"/>
      </w:pPr>
      <w:r>
        <w:rPr>
          <w:rFonts w:hint="eastAsia"/>
        </w:rPr>
        <w:t>其他原辅料</w:t>
      </w:r>
    </w:p>
    <w:p w:rsidR="00624681" w:rsidRDefault="00624681" w:rsidP="00624681">
      <w:pPr>
        <w:pStyle w:val="affff6"/>
        <w:ind w:firstLine="420"/>
      </w:pPr>
      <w:r>
        <w:rPr>
          <w:rFonts w:hint="eastAsia"/>
        </w:rPr>
        <w:t>应符合相应的食品标准及相关规定。</w:t>
      </w:r>
    </w:p>
    <w:p w:rsidR="00624681" w:rsidRDefault="00624681" w:rsidP="00624681">
      <w:pPr>
        <w:pStyle w:val="affd"/>
        <w:spacing w:before="156" w:after="156"/>
      </w:pPr>
      <w:r>
        <w:rPr>
          <w:rFonts w:hint="eastAsia"/>
        </w:rPr>
        <w:t>感官要求</w:t>
      </w:r>
    </w:p>
    <w:p w:rsidR="00624681" w:rsidRPr="00624681" w:rsidRDefault="00624681" w:rsidP="00624681">
      <w:pPr>
        <w:pStyle w:val="affff6"/>
        <w:ind w:firstLine="420"/>
      </w:pPr>
      <w:r>
        <w:rPr>
          <w:rFonts w:hint="eastAsia"/>
        </w:rPr>
        <w:t>应符合表1的规定。</w:t>
      </w:r>
    </w:p>
    <w:p w:rsidR="00E63255" w:rsidRDefault="00E63255" w:rsidP="00E63255">
      <w:pPr>
        <w:pStyle w:val="aff2"/>
        <w:spacing w:before="156" w:after="156"/>
      </w:pPr>
      <w:r>
        <w:t>感官要求</w:t>
      </w:r>
    </w:p>
    <w:tbl>
      <w:tblPr>
        <w:tblStyle w:val="afffffffff5"/>
        <w:tblW w:w="0" w:type="auto"/>
        <w:jc w:val="center"/>
        <w:tblInd w:w="250" w:type="dxa"/>
        <w:tblLook w:val="04A0" w:firstRow="1" w:lastRow="0" w:firstColumn="1" w:lastColumn="0" w:noHBand="0" w:noVBand="1"/>
      </w:tblPr>
      <w:tblGrid>
        <w:gridCol w:w="1284"/>
        <w:gridCol w:w="2063"/>
        <w:gridCol w:w="2133"/>
        <w:gridCol w:w="2132"/>
        <w:gridCol w:w="1638"/>
      </w:tblGrid>
      <w:tr w:rsidR="00BC41B9" w:rsidRPr="00E63255" w:rsidTr="00F5138B">
        <w:trPr>
          <w:trHeight w:val="530"/>
          <w:jc w:val="center"/>
        </w:trPr>
        <w:tc>
          <w:tcPr>
            <w:tcW w:w="1284" w:type="dxa"/>
            <w:vMerge w:val="restart"/>
            <w:vAlign w:val="center"/>
          </w:tcPr>
          <w:p w:rsidR="00BC41B9" w:rsidRPr="00E63255" w:rsidRDefault="00BC41B9" w:rsidP="00E63255">
            <w:pPr>
              <w:pStyle w:val="affff6"/>
              <w:ind w:firstLineChars="0" w:firstLine="0"/>
              <w:jc w:val="center"/>
              <w:rPr>
                <w:sz w:val="18"/>
                <w:szCs w:val="18"/>
              </w:rPr>
            </w:pPr>
            <w:r w:rsidRPr="00E63255">
              <w:rPr>
                <w:sz w:val="18"/>
                <w:szCs w:val="18"/>
              </w:rPr>
              <w:t>项目</w:t>
            </w:r>
          </w:p>
        </w:tc>
        <w:tc>
          <w:tcPr>
            <w:tcW w:w="4196" w:type="dxa"/>
            <w:gridSpan w:val="2"/>
            <w:vAlign w:val="center"/>
          </w:tcPr>
          <w:p w:rsidR="00BC41B9" w:rsidRPr="00E63255" w:rsidRDefault="00BC41B9" w:rsidP="00E63255">
            <w:pPr>
              <w:pStyle w:val="affff6"/>
              <w:ind w:firstLineChars="0" w:firstLine="0"/>
              <w:jc w:val="center"/>
              <w:rPr>
                <w:sz w:val="18"/>
                <w:szCs w:val="18"/>
              </w:rPr>
            </w:pPr>
            <w:r>
              <w:rPr>
                <w:sz w:val="18"/>
                <w:szCs w:val="18"/>
              </w:rPr>
              <w:t>红酸汤</w:t>
            </w:r>
          </w:p>
        </w:tc>
        <w:tc>
          <w:tcPr>
            <w:tcW w:w="2132" w:type="dxa"/>
            <w:vMerge w:val="restart"/>
            <w:vAlign w:val="center"/>
          </w:tcPr>
          <w:p w:rsidR="00BC41B9" w:rsidRPr="00E63255" w:rsidRDefault="00BC41B9" w:rsidP="00E63255">
            <w:pPr>
              <w:pStyle w:val="affff6"/>
              <w:ind w:firstLineChars="0" w:firstLine="0"/>
              <w:jc w:val="center"/>
              <w:rPr>
                <w:sz w:val="18"/>
                <w:szCs w:val="18"/>
              </w:rPr>
            </w:pPr>
            <w:r>
              <w:rPr>
                <w:sz w:val="18"/>
                <w:szCs w:val="18"/>
              </w:rPr>
              <w:t>白酸汤</w:t>
            </w:r>
          </w:p>
        </w:tc>
        <w:tc>
          <w:tcPr>
            <w:tcW w:w="1638" w:type="dxa"/>
            <w:vMerge w:val="restart"/>
            <w:vAlign w:val="center"/>
          </w:tcPr>
          <w:p w:rsidR="00BC41B9" w:rsidRPr="00E63255" w:rsidRDefault="00BC41B9" w:rsidP="00E63255">
            <w:pPr>
              <w:pStyle w:val="affff6"/>
              <w:ind w:firstLineChars="0" w:firstLine="0"/>
              <w:jc w:val="center"/>
              <w:rPr>
                <w:sz w:val="18"/>
                <w:szCs w:val="18"/>
              </w:rPr>
            </w:pPr>
            <w:r w:rsidRPr="00E63255">
              <w:rPr>
                <w:sz w:val="18"/>
                <w:szCs w:val="18"/>
              </w:rPr>
              <w:t>检验方法</w:t>
            </w:r>
          </w:p>
        </w:tc>
      </w:tr>
      <w:tr w:rsidR="00BC41B9" w:rsidRPr="00E63255" w:rsidTr="00F5138B">
        <w:trPr>
          <w:trHeight w:val="530"/>
          <w:jc w:val="center"/>
        </w:trPr>
        <w:tc>
          <w:tcPr>
            <w:tcW w:w="1284" w:type="dxa"/>
            <w:vMerge/>
            <w:vAlign w:val="center"/>
          </w:tcPr>
          <w:p w:rsidR="00BC41B9" w:rsidRPr="00E63255" w:rsidRDefault="00BC41B9" w:rsidP="00E63255">
            <w:pPr>
              <w:pStyle w:val="affff6"/>
              <w:ind w:firstLineChars="0" w:firstLine="0"/>
              <w:jc w:val="center"/>
              <w:rPr>
                <w:sz w:val="18"/>
                <w:szCs w:val="18"/>
              </w:rPr>
            </w:pPr>
          </w:p>
        </w:tc>
        <w:tc>
          <w:tcPr>
            <w:tcW w:w="2063" w:type="dxa"/>
            <w:vAlign w:val="center"/>
          </w:tcPr>
          <w:p w:rsidR="00BC41B9" w:rsidRPr="00E63255" w:rsidRDefault="00BC41B9" w:rsidP="00E63255">
            <w:pPr>
              <w:pStyle w:val="affff6"/>
              <w:ind w:firstLineChars="0" w:firstLine="0"/>
              <w:jc w:val="center"/>
              <w:rPr>
                <w:sz w:val="18"/>
                <w:szCs w:val="18"/>
              </w:rPr>
            </w:pPr>
            <w:r>
              <w:rPr>
                <w:sz w:val="18"/>
                <w:szCs w:val="18"/>
              </w:rPr>
              <w:t>不含油型</w:t>
            </w:r>
          </w:p>
        </w:tc>
        <w:tc>
          <w:tcPr>
            <w:tcW w:w="2133" w:type="dxa"/>
            <w:vAlign w:val="center"/>
          </w:tcPr>
          <w:p w:rsidR="00BC41B9" w:rsidRPr="00E63255" w:rsidRDefault="00BC41B9" w:rsidP="00E63255">
            <w:pPr>
              <w:pStyle w:val="affff6"/>
              <w:ind w:firstLineChars="0" w:firstLine="0"/>
              <w:jc w:val="center"/>
              <w:rPr>
                <w:sz w:val="18"/>
                <w:szCs w:val="18"/>
              </w:rPr>
            </w:pPr>
            <w:r>
              <w:rPr>
                <w:sz w:val="18"/>
                <w:szCs w:val="18"/>
              </w:rPr>
              <w:t>含油型</w:t>
            </w:r>
          </w:p>
        </w:tc>
        <w:tc>
          <w:tcPr>
            <w:tcW w:w="2132" w:type="dxa"/>
            <w:vMerge/>
            <w:vAlign w:val="center"/>
          </w:tcPr>
          <w:p w:rsidR="00BC41B9" w:rsidRPr="00E63255" w:rsidRDefault="00BC41B9" w:rsidP="00E63255">
            <w:pPr>
              <w:pStyle w:val="affff6"/>
              <w:ind w:firstLineChars="0" w:firstLine="0"/>
              <w:jc w:val="center"/>
              <w:rPr>
                <w:sz w:val="18"/>
                <w:szCs w:val="18"/>
              </w:rPr>
            </w:pPr>
          </w:p>
        </w:tc>
        <w:tc>
          <w:tcPr>
            <w:tcW w:w="1638" w:type="dxa"/>
            <w:vMerge/>
            <w:vAlign w:val="center"/>
          </w:tcPr>
          <w:p w:rsidR="00BC41B9" w:rsidRPr="00E63255" w:rsidRDefault="00BC41B9" w:rsidP="00E63255">
            <w:pPr>
              <w:pStyle w:val="affff6"/>
              <w:ind w:firstLineChars="0" w:firstLine="0"/>
              <w:jc w:val="center"/>
              <w:rPr>
                <w:sz w:val="18"/>
                <w:szCs w:val="18"/>
              </w:rPr>
            </w:pPr>
          </w:p>
        </w:tc>
      </w:tr>
      <w:tr w:rsidR="00BC41B9" w:rsidRPr="00E63255" w:rsidTr="00F5138B">
        <w:trPr>
          <w:trHeight w:val="530"/>
          <w:jc w:val="center"/>
        </w:trPr>
        <w:tc>
          <w:tcPr>
            <w:tcW w:w="1284" w:type="dxa"/>
            <w:vAlign w:val="center"/>
          </w:tcPr>
          <w:p w:rsidR="00BC41B9" w:rsidRPr="00E63255" w:rsidRDefault="00BC41B9" w:rsidP="00E63255">
            <w:pPr>
              <w:pStyle w:val="affff6"/>
              <w:ind w:firstLineChars="0" w:firstLine="0"/>
              <w:jc w:val="center"/>
              <w:rPr>
                <w:sz w:val="18"/>
                <w:szCs w:val="18"/>
              </w:rPr>
            </w:pPr>
            <w:r>
              <w:rPr>
                <w:sz w:val="18"/>
                <w:szCs w:val="18"/>
              </w:rPr>
              <w:t>色泽</w:t>
            </w:r>
          </w:p>
        </w:tc>
        <w:tc>
          <w:tcPr>
            <w:tcW w:w="4196" w:type="dxa"/>
            <w:gridSpan w:val="2"/>
            <w:vAlign w:val="center"/>
          </w:tcPr>
          <w:p w:rsidR="00BC41B9" w:rsidRPr="00E63255" w:rsidRDefault="00BC41B9" w:rsidP="00E63255">
            <w:pPr>
              <w:pStyle w:val="affff6"/>
              <w:ind w:firstLineChars="0" w:firstLine="0"/>
              <w:jc w:val="center"/>
              <w:rPr>
                <w:sz w:val="18"/>
                <w:szCs w:val="18"/>
              </w:rPr>
            </w:pPr>
            <w:r w:rsidRPr="00BC41B9">
              <w:rPr>
                <w:rFonts w:hint="eastAsia"/>
                <w:sz w:val="18"/>
                <w:szCs w:val="18"/>
              </w:rPr>
              <w:t>呈鲜红色，可间有白、黄、褐色籽</w:t>
            </w:r>
            <w:r>
              <w:rPr>
                <w:rFonts w:hint="eastAsia"/>
                <w:sz w:val="18"/>
                <w:szCs w:val="18"/>
              </w:rPr>
              <w:t>粒</w:t>
            </w:r>
          </w:p>
        </w:tc>
        <w:tc>
          <w:tcPr>
            <w:tcW w:w="2132" w:type="dxa"/>
            <w:vAlign w:val="center"/>
          </w:tcPr>
          <w:p w:rsidR="00BC41B9" w:rsidRPr="00E63255" w:rsidRDefault="00BC41B9" w:rsidP="00E63255">
            <w:pPr>
              <w:pStyle w:val="affff6"/>
              <w:ind w:firstLineChars="0" w:firstLine="0"/>
              <w:jc w:val="center"/>
              <w:rPr>
                <w:sz w:val="18"/>
                <w:szCs w:val="18"/>
              </w:rPr>
            </w:pPr>
            <w:r w:rsidRPr="00BC41B9">
              <w:rPr>
                <w:rFonts w:hint="eastAsia"/>
                <w:sz w:val="18"/>
                <w:szCs w:val="18"/>
              </w:rPr>
              <w:t>呈乳白色</w:t>
            </w:r>
          </w:p>
        </w:tc>
        <w:tc>
          <w:tcPr>
            <w:tcW w:w="1638" w:type="dxa"/>
            <w:vMerge w:val="restart"/>
            <w:vAlign w:val="center"/>
          </w:tcPr>
          <w:p w:rsidR="00BC41B9" w:rsidRPr="00E63255" w:rsidRDefault="00BC41B9" w:rsidP="00E63255">
            <w:pPr>
              <w:pStyle w:val="affff6"/>
              <w:ind w:firstLineChars="0" w:firstLine="0"/>
              <w:jc w:val="center"/>
              <w:rPr>
                <w:sz w:val="18"/>
                <w:szCs w:val="18"/>
              </w:rPr>
            </w:pPr>
            <w:r w:rsidRPr="00BC41B9">
              <w:rPr>
                <w:sz w:val="18"/>
                <w:szCs w:val="18"/>
              </w:rPr>
              <w:t>GB 31644</w:t>
            </w:r>
          </w:p>
        </w:tc>
      </w:tr>
      <w:tr w:rsidR="00BC41B9" w:rsidRPr="00E63255" w:rsidTr="00F5138B">
        <w:trPr>
          <w:trHeight w:val="530"/>
          <w:jc w:val="center"/>
        </w:trPr>
        <w:tc>
          <w:tcPr>
            <w:tcW w:w="1284" w:type="dxa"/>
            <w:vAlign w:val="center"/>
          </w:tcPr>
          <w:p w:rsidR="00BC41B9" w:rsidRPr="00E63255" w:rsidRDefault="00BC41B9" w:rsidP="00E63255">
            <w:pPr>
              <w:pStyle w:val="affff6"/>
              <w:ind w:firstLineChars="0" w:firstLine="0"/>
              <w:jc w:val="center"/>
              <w:rPr>
                <w:sz w:val="18"/>
                <w:szCs w:val="18"/>
              </w:rPr>
            </w:pPr>
            <w:r>
              <w:rPr>
                <w:sz w:val="18"/>
                <w:szCs w:val="18"/>
              </w:rPr>
              <w:t>气味、滋味</w:t>
            </w:r>
          </w:p>
        </w:tc>
        <w:tc>
          <w:tcPr>
            <w:tcW w:w="4196" w:type="dxa"/>
            <w:gridSpan w:val="2"/>
            <w:vAlign w:val="center"/>
          </w:tcPr>
          <w:p w:rsidR="00BC41B9" w:rsidRPr="00E63255" w:rsidRDefault="00BC41B9" w:rsidP="00E63255">
            <w:pPr>
              <w:pStyle w:val="affff6"/>
              <w:ind w:firstLineChars="0" w:firstLine="0"/>
              <w:jc w:val="center"/>
              <w:rPr>
                <w:sz w:val="18"/>
                <w:szCs w:val="18"/>
              </w:rPr>
            </w:pPr>
            <w:r w:rsidRPr="00BC41B9">
              <w:rPr>
                <w:rFonts w:hint="eastAsia"/>
                <w:sz w:val="18"/>
                <w:szCs w:val="18"/>
              </w:rPr>
              <w:t>具有本产品固有的酸、咸、辣味，无异味</w:t>
            </w:r>
          </w:p>
        </w:tc>
        <w:tc>
          <w:tcPr>
            <w:tcW w:w="2132" w:type="dxa"/>
            <w:vAlign w:val="center"/>
          </w:tcPr>
          <w:p w:rsidR="00BC41B9" w:rsidRPr="00E63255" w:rsidRDefault="00BC41B9" w:rsidP="00BC41B9">
            <w:pPr>
              <w:pStyle w:val="affff6"/>
              <w:ind w:firstLineChars="0" w:firstLine="0"/>
              <w:rPr>
                <w:sz w:val="18"/>
                <w:szCs w:val="18"/>
              </w:rPr>
            </w:pPr>
            <w:r w:rsidRPr="00BC41B9">
              <w:rPr>
                <w:rFonts w:hint="eastAsia"/>
                <w:sz w:val="18"/>
                <w:szCs w:val="18"/>
              </w:rPr>
              <w:t>具有本产品固有的酸味，无异味</w:t>
            </w:r>
          </w:p>
        </w:tc>
        <w:tc>
          <w:tcPr>
            <w:tcW w:w="1638" w:type="dxa"/>
            <w:vMerge/>
            <w:vAlign w:val="center"/>
          </w:tcPr>
          <w:p w:rsidR="00BC41B9" w:rsidRPr="00E63255" w:rsidRDefault="00BC41B9" w:rsidP="00E63255">
            <w:pPr>
              <w:pStyle w:val="affff6"/>
              <w:ind w:firstLineChars="0" w:firstLine="0"/>
              <w:jc w:val="center"/>
              <w:rPr>
                <w:sz w:val="18"/>
                <w:szCs w:val="18"/>
              </w:rPr>
            </w:pPr>
          </w:p>
        </w:tc>
      </w:tr>
      <w:tr w:rsidR="00BC41B9" w:rsidRPr="00E63255" w:rsidTr="00F5138B">
        <w:trPr>
          <w:trHeight w:val="530"/>
          <w:jc w:val="center"/>
        </w:trPr>
        <w:tc>
          <w:tcPr>
            <w:tcW w:w="1284" w:type="dxa"/>
            <w:vAlign w:val="center"/>
          </w:tcPr>
          <w:p w:rsidR="00BC41B9" w:rsidRPr="00E63255" w:rsidRDefault="00BC41B9" w:rsidP="00E63255">
            <w:pPr>
              <w:pStyle w:val="affff6"/>
              <w:ind w:firstLineChars="0" w:firstLine="0"/>
              <w:jc w:val="center"/>
              <w:rPr>
                <w:sz w:val="18"/>
                <w:szCs w:val="18"/>
              </w:rPr>
            </w:pPr>
            <w:r>
              <w:rPr>
                <w:sz w:val="18"/>
                <w:szCs w:val="18"/>
              </w:rPr>
              <w:t>组织形态</w:t>
            </w:r>
          </w:p>
        </w:tc>
        <w:tc>
          <w:tcPr>
            <w:tcW w:w="2063" w:type="dxa"/>
            <w:vAlign w:val="center"/>
          </w:tcPr>
          <w:p w:rsidR="00BC41B9" w:rsidRPr="00E63255" w:rsidRDefault="00BC41B9" w:rsidP="00BC41B9">
            <w:pPr>
              <w:pStyle w:val="affff6"/>
              <w:ind w:firstLineChars="0" w:firstLine="0"/>
              <w:rPr>
                <w:sz w:val="18"/>
                <w:szCs w:val="18"/>
              </w:rPr>
            </w:pPr>
            <w:r w:rsidRPr="00BC41B9">
              <w:rPr>
                <w:rFonts w:hint="eastAsia"/>
                <w:sz w:val="18"/>
                <w:szCs w:val="18"/>
              </w:rPr>
              <w:t>呈半固态状，细度均匀一致、无霉花浮膜现象</w:t>
            </w:r>
          </w:p>
        </w:tc>
        <w:tc>
          <w:tcPr>
            <w:tcW w:w="2133" w:type="dxa"/>
            <w:vAlign w:val="center"/>
          </w:tcPr>
          <w:p w:rsidR="00BC41B9" w:rsidRPr="00BC41B9" w:rsidRDefault="00BC41B9" w:rsidP="00BC41B9">
            <w:pPr>
              <w:pStyle w:val="affff6"/>
              <w:ind w:firstLineChars="0" w:firstLine="0"/>
              <w:rPr>
                <w:sz w:val="18"/>
                <w:szCs w:val="18"/>
              </w:rPr>
            </w:pPr>
            <w:r w:rsidRPr="00BC41B9">
              <w:rPr>
                <w:rFonts w:hint="eastAsia"/>
                <w:sz w:val="18"/>
                <w:szCs w:val="18"/>
              </w:rPr>
              <w:t>呈半固态状，细度均匀一致、无霉花浮膜现象，表面有油层覆盖</w:t>
            </w:r>
          </w:p>
        </w:tc>
        <w:tc>
          <w:tcPr>
            <w:tcW w:w="2132" w:type="dxa"/>
            <w:vAlign w:val="center"/>
          </w:tcPr>
          <w:p w:rsidR="00BC41B9" w:rsidRPr="00BC41B9" w:rsidRDefault="00BC41B9" w:rsidP="00BC41B9">
            <w:pPr>
              <w:pStyle w:val="affff6"/>
              <w:ind w:firstLineChars="0" w:firstLine="0"/>
              <w:rPr>
                <w:sz w:val="18"/>
                <w:szCs w:val="18"/>
              </w:rPr>
            </w:pPr>
            <w:r w:rsidRPr="00BC41B9">
              <w:rPr>
                <w:rFonts w:hint="eastAsia"/>
                <w:sz w:val="18"/>
                <w:szCs w:val="18"/>
              </w:rPr>
              <w:t>呈液态，久置后允许有少许沉淀</w:t>
            </w:r>
          </w:p>
        </w:tc>
        <w:tc>
          <w:tcPr>
            <w:tcW w:w="1638" w:type="dxa"/>
            <w:vMerge/>
            <w:vAlign w:val="center"/>
          </w:tcPr>
          <w:p w:rsidR="00BC41B9" w:rsidRPr="00E63255" w:rsidRDefault="00BC41B9" w:rsidP="00E63255">
            <w:pPr>
              <w:pStyle w:val="affff6"/>
              <w:ind w:firstLineChars="0" w:firstLine="0"/>
              <w:jc w:val="center"/>
              <w:rPr>
                <w:sz w:val="18"/>
                <w:szCs w:val="18"/>
              </w:rPr>
            </w:pPr>
          </w:p>
        </w:tc>
      </w:tr>
      <w:tr w:rsidR="00BC41B9" w:rsidRPr="00E63255" w:rsidTr="00F5138B">
        <w:trPr>
          <w:trHeight w:val="530"/>
          <w:jc w:val="center"/>
        </w:trPr>
        <w:tc>
          <w:tcPr>
            <w:tcW w:w="1284" w:type="dxa"/>
            <w:vAlign w:val="center"/>
          </w:tcPr>
          <w:p w:rsidR="00BC41B9" w:rsidRPr="00E63255" w:rsidRDefault="00BC41B9" w:rsidP="00E63255">
            <w:pPr>
              <w:pStyle w:val="affff6"/>
              <w:ind w:firstLineChars="0" w:firstLine="0"/>
              <w:jc w:val="center"/>
              <w:rPr>
                <w:sz w:val="18"/>
                <w:szCs w:val="18"/>
              </w:rPr>
            </w:pPr>
            <w:r>
              <w:rPr>
                <w:sz w:val="18"/>
                <w:szCs w:val="18"/>
              </w:rPr>
              <w:t>杂质</w:t>
            </w:r>
          </w:p>
        </w:tc>
        <w:tc>
          <w:tcPr>
            <w:tcW w:w="6328" w:type="dxa"/>
            <w:gridSpan w:val="3"/>
            <w:vAlign w:val="center"/>
          </w:tcPr>
          <w:p w:rsidR="00BC41B9" w:rsidRPr="00E63255" w:rsidRDefault="00BC41B9" w:rsidP="00E63255">
            <w:pPr>
              <w:pStyle w:val="affff6"/>
              <w:ind w:firstLineChars="0" w:firstLine="0"/>
              <w:jc w:val="center"/>
              <w:rPr>
                <w:sz w:val="18"/>
                <w:szCs w:val="18"/>
              </w:rPr>
            </w:pPr>
            <w:r w:rsidRPr="00BC41B9">
              <w:rPr>
                <w:rFonts w:hint="eastAsia"/>
                <w:sz w:val="18"/>
                <w:szCs w:val="18"/>
              </w:rPr>
              <w:t>无正常视力可见外来杂质</w:t>
            </w:r>
          </w:p>
        </w:tc>
        <w:tc>
          <w:tcPr>
            <w:tcW w:w="1638" w:type="dxa"/>
            <w:vMerge/>
            <w:vAlign w:val="center"/>
          </w:tcPr>
          <w:p w:rsidR="00BC41B9" w:rsidRPr="00E63255" w:rsidRDefault="00BC41B9" w:rsidP="00E63255">
            <w:pPr>
              <w:pStyle w:val="affff6"/>
              <w:ind w:firstLineChars="0" w:firstLine="0"/>
              <w:jc w:val="center"/>
              <w:rPr>
                <w:sz w:val="18"/>
                <w:szCs w:val="18"/>
              </w:rPr>
            </w:pPr>
          </w:p>
        </w:tc>
      </w:tr>
    </w:tbl>
    <w:p w:rsidR="00E63255" w:rsidRDefault="00E63255" w:rsidP="00E63255">
      <w:pPr>
        <w:pStyle w:val="affff6"/>
        <w:ind w:firstLine="420"/>
      </w:pPr>
    </w:p>
    <w:p w:rsidR="00680AE2" w:rsidRDefault="00680AE2" w:rsidP="00680AE2">
      <w:pPr>
        <w:pStyle w:val="affd"/>
        <w:spacing w:before="156" w:after="156"/>
      </w:pPr>
      <w:r>
        <w:lastRenderedPageBreak/>
        <w:t>理化指标</w:t>
      </w:r>
    </w:p>
    <w:p w:rsidR="005D6634" w:rsidRDefault="005D6634" w:rsidP="005D6634">
      <w:pPr>
        <w:pStyle w:val="affff6"/>
        <w:ind w:firstLine="420"/>
      </w:pPr>
      <w:r w:rsidRPr="005D6634">
        <w:rPr>
          <w:rFonts w:hint="eastAsia"/>
        </w:rPr>
        <w:t>应符合表</w:t>
      </w:r>
      <w:r>
        <w:rPr>
          <w:rFonts w:hint="eastAsia"/>
        </w:rPr>
        <w:t>2</w:t>
      </w:r>
      <w:r w:rsidR="00BC41B9">
        <w:rPr>
          <w:rFonts w:hint="eastAsia"/>
        </w:rPr>
        <w:t>的</w:t>
      </w:r>
      <w:r w:rsidRPr="005D6634">
        <w:rPr>
          <w:rFonts w:hint="eastAsia"/>
        </w:rPr>
        <w:t>规定。</w:t>
      </w:r>
    </w:p>
    <w:p w:rsidR="005D6634" w:rsidRDefault="005D6634" w:rsidP="005D6634">
      <w:pPr>
        <w:pStyle w:val="aff2"/>
        <w:spacing w:before="156" w:after="156"/>
      </w:pPr>
      <w:r>
        <w:t>理化指标</w:t>
      </w:r>
    </w:p>
    <w:tbl>
      <w:tblPr>
        <w:tblStyle w:val="afffffffff5"/>
        <w:tblW w:w="0" w:type="auto"/>
        <w:jc w:val="center"/>
        <w:tblLook w:val="04A0" w:firstRow="1" w:lastRow="0" w:firstColumn="1" w:lastColumn="0" w:noHBand="0" w:noVBand="1"/>
      </w:tblPr>
      <w:tblGrid>
        <w:gridCol w:w="3637"/>
        <w:gridCol w:w="1701"/>
        <w:gridCol w:w="1559"/>
        <w:gridCol w:w="2359"/>
      </w:tblGrid>
      <w:tr w:rsidR="00BC41B9" w:rsidRPr="005D6634" w:rsidTr="00BC41B9">
        <w:trPr>
          <w:trHeight w:val="262"/>
          <w:jc w:val="center"/>
        </w:trPr>
        <w:tc>
          <w:tcPr>
            <w:tcW w:w="3637" w:type="dxa"/>
            <w:vMerge w:val="restart"/>
            <w:vAlign w:val="center"/>
          </w:tcPr>
          <w:p w:rsidR="00BC41B9" w:rsidRPr="005D6634" w:rsidRDefault="00BC41B9" w:rsidP="005D6634">
            <w:pPr>
              <w:pStyle w:val="affff6"/>
              <w:ind w:firstLineChars="0" w:firstLine="0"/>
              <w:jc w:val="center"/>
              <w:rPr>
                <w:sz w:val="18"/>
                <w:szCs w:val="18"/>
              </w:rPr>
            </w:pPr>
            <w:r>
              <w:rPr>
                <w:sz w:val="18"/>
                <w:szCs w:val="18"/>
              </w:rPr>
              <w:t>指标</w:t>
            </w:r>
          </w:p>
        </w:tc>
        <w:tc>
          <w:tcPr>
            <w:tcW w:w="3260" w:type="dxa"/>
            <w:gridSpan w:val="2"/>
            <w:vAlign w:val="center"/>
          </w:tcPr>
          <w:p w:rsidR="00BC41B9" w:rsidRPr="005D6634" w:rsidRDefault="00BC41B9" w:rsidP="005D6634">
            <w:pPr>
              <w:pStyle w:val="affff6"/>
              <w:ind w:firstLineChars="0" w:firstLine="0"/>
              <w:jc w:val="center"/>
              <w:rPr>
                <w:sz w:val="18"/>
                <w:szCs w:val="18"/>
              </w:rPr>
            </w:pPr>
            <w:r>
              <w:rPr>
                <w:sz w:val="18"/>
                <w:szCs w:val="18"/>
              </w:rPr>
              <w:t>项目</w:t>
            </w:r>
          </w:p>
        </w:tc>
        <w:tc>
          <w:tcPr>
            <w:tcW w:w="2359" w:type="dxa"/>
            <w:vMerge w:val="restart"/>
            <w:vAlign w:val="center"/>
          </w:tcPr>
          <w:p w:rsidR="00BC41B9" w:rsidRPr="005D6634" w:rsidRDefault="00BC41B9" w:rsidP="005D6634">
            <w:pPr>
              <w:pStyle w:val="affff6"/>
              <w:ind w:firstLineChars="0" w:firstLine="0"/>
              <w:jc w:val="center"/>
              <w:rPr>
                <w:sz w:val="18"/>
                <w:szCs w:val="18"/>
              </w:rPr>
            </w:pPr>
            <w:r w:rsidRPr="005D6634">
              <w:rPr>
                <w:sz w:val="18"/>
                <w:szCs w:val="18"/>
              </w:rPr>
              <w:t>检验方法</w:t>
            </w:r>
          </w:p>
        </w:tc>
      </w:tr>
      <w:tr w:rsidR="00BC41B9" w:rsidRPr="005D6634" w:rsidTr="00BC41B9">
        <w:trPr>
          <w:trHeight w:val="262"/>
          <w:jc w:val="center"/>
        </w:trPr>
        <w:tc>
          <w:tcPr>
            <w:tcW w:w="3637" w:type="dxa"/>
            <w:vMerge/>
            <w:vAlign w:val="center"/>
          </w:tcPr>
          <w:p w:rsidR="00BC41B9" w:rsidRDefault="00BC41B9" w:rsidP="005D6634">
            <w:pPr>
              <w:pStyle w:val="affff6"/>
              <w:ind w:firstLineChars="0" w:firstLine="0"/>
              <w:jc w:val="center"/>
              <w:rPr>
                <w:sz w:val="18"/>
                <w:szCs w:val="18"/>
              </w:rPr>
            </w:pPr>
          </w:p>
        </w:tc>
        <w:tc>
          <w:tcPr>
            <w:tcW w:w="1701" w:type="dxa"/>
            <w:vAlign w:val="center"/>
          </w:tcPr>
          <w:p w:rsidR="00BC41B9" w:rsidRPr="005D6634" w:rsidRDefault="00BC41B9" w:rsidP="005D6634">
            <w:pPr>
              <w:pStyle w:val="affff6"/>
              <w:ind w:firstLineChars="0" w:firstLine="0"/>
              <w:jc w:val="center"/>
              <w:rPr>
                <w:sz w:val="18"/>
                <w:szCs w:val="18"/>
              </w:rPr>
            </w:pPr>
            <w:r>
              <w:rPr>
                <w:sz w:val="18"/>
                <w:szCs w:val="18"/>
              </w:rPr>
              <w:t>红酸汤</w:t>
            </w:r>
          </w:p>
        </w:tc>
        <w:tc>
          <w:tcPr>
            <w:tcW w:w="1559" w:type="dxa"/>
            <w:vAlign w:val="center"/>
          </w:tcPr>
          <w:p w:rsidR="00BC41B9" w:rsidRPr="005D6634" w:rsidRDefault="00BC41B9" w:rsidP="005D6634">
            <w:pPr>
              <w:pStyle w:val="affff6"/>
              <w:ind w:firstLineChars="0" w:firstLine="0"/>
              <w:jc w:val="center"/>
              <w:rPr>
                <w:sz w:val="18"/>
                <w:szCs w:val="18"/>
              </w:rPr>
            </w:pPr>
            <w:r>
              <w:rPr>
                <w:sz w:val="18"/>
                <w:szCs w:val="18"/>
              </w:rPr>
              <w:t>白酸汤</w:t>
            </w:r>
          </w:p>
        </w:tc>
        <w:tc>
          <w:tcPr>
            <w:tcW w:w="2359" w:type="dxa"/>
            <w:vMerge/>
            <w:vAlign w:val="center"/>
          </w:tcPr>
          <w:p w:rsidR="00BC41B9" w:rsidRPr="005D6634" w:rsidRDefault="00BC41B9" w:rsidP="005D6634">
            <w:pPr>
              <w:pStyle w:val="affff6"/>
              <w:ind w:firstLineChars="0" w:firstLine="0"/>
              <w:jc w:val="center"/>
              <w:rPr>
                <w:sz w:val="18"/>
                <w:szCs w:val="18"/>
              </w:rPr>
            </w:pPr>
          </w:p>
        </w:tc>
      </w:tr>
      <w:tr w:rsidR="00BC41B9" w:rsidRPr="005D6634" w:rsidTr="00BC41B9">
        <w:trPr>
          <w:trHeight w:val="599"/>
          <w:jc w:val="center"/>
        </w:trPr>
        <w:tc>
          <w:tcPr>
            <w:tcW w:w="3637" w:type="dxa"/>
            <w:vAlign w:val="center"/>
          </w:tcPr>
          <w:p w:rsidR="00BC41B9" w:rsidRPr="005D6634" w:rsidRDefault="00BC41B9" w:rsidP="00B24E49">
            <w:pPr>
              <w:pStyle w:val="affff6"/>
              <w:ind w:firstLineChars="0" w:firstLine="0"/>
              <w:jc w:val="center"/>
              <w:rPr>
                <w:sz w:val="18"/>
                <w:szCs w:val="18"/>
              </w:rPr>
            </w:pPr>
            <w:r w:rsidRPr="00BC41B9">
              <w:rPr>
                <w:rFonts w:hint="eastAsia"/>
                <w:sz w:val="18"/>
                <w:szCs w:val="18"/>
              </w:rPr>
              <w:t>总酸（以乳酸计） /(g/100g)</w:t>
            </w:r>
            <w:r>
              <w:rPr>
                <w:rFonts w:hint="eastAsia"/>
                <w:sz w:val="18"/>
                <w:szCs w:val="18"/>
              </w:rPr>
              <w:t xml:space="preserve">           </w:t>
            </w:r>
          </w:p>
        </w:tc>
        <w:tc>
          <w:tcPr>
            <w:tcW w:w="1701" w:type="dxa"/>
            <w:vAlign w:val="center"/>
          </w:tcPr>
          <w:p w:rsidR="00BC41B9" w:rsidRPr="00BC41B9" w:rsidRDefault="00B24E49" w:rsidP="00FD3AF8">
            <w:pPr>
              <w:pStyle w:val="affff6"/>
              <w:ind w:firstLineChars="0" w:firstLine="0"/>
              <w:jc w:val="center"/>
              <w:rPr>
                <w:sz w:val="18"/>
                <w:szCs w:val="18"/>
              </w:rPr>
            </w:pPr>
            <w:r>
              <w:rPr>
                <w:rFonts w:hint="eastAsia"/>
                <w:sz w:val="18"/>
                <w:szCs w:val="18"/>
              </w:rPr>
              <w:t>0.5</w:t>
            </w:r>
            <w:r>
              <w:rPr>
                <w:rFonts w:hAnsi="宋体" w:hint="eastAsia"/>
                <w:sz w:val="18"/>
                <w:szCs w:val="18"/>
              </w:rPr>
              <w:t>～</w:t>
            </w:r>
            <w:r w:rsidR="00FD3AF8">
              <w:rPr>
                <w:rFonts w:hint="eastAsia"/>
                <w:sz w:val="18"/>
                <w:szCs w:val="18"/>
              </w:rPr>
              <w:t>5.0</w:t>
            </w:r>
          </w:p>
        </w:tc>
        <w:tc>
          <w:tcPr>
            <w:tcW w:w="1559" w:type="dxa"/>
            <w:vAlign w:val="center"/>
          </w:tcPr>
          <w:p w:rsidR="00BC41B9" w:rsidRPr="005D6634" w:rsidRDefault="00B24E49" w:rsidP="00FD3AF8">
            <w:pPr>
              <w:pStyle w:val="affff6"/>
              <w:ind w:firstLineChars="0" w:firstLine="0"/>
              <w:jc w:val="center"/>
              <w:rPr>
                <w:sz w:val="18"/>
                <w:szCs w:val="18"/>
              </w:rPr>
            </w:pPr>
            <w:r>
              <w:rPr>
                <w:rFonts w:hint="eastAsia"/>
                <w:sz w:val="18"/>
                <w:szCs w:val="18"/>
              </w:rPr>
              <w:t>0.2</w:t>
            </w:r>
            <w:r>
              <w:rPr>
                <w:rFonts w:hAnsi="宋体" w:hint="eastAsia"/>
                <w:sz w:val="18"/>
                <w:szCs w:val="18"/>
              </w:rPr>
              <w:t>～</w:t>
            </w:r>
            <w:r>
              <w:rPr>
                <w:rFonts w:hint="eastAsia"/>
                <w:sz w:val="18"/>
                <w:szCs w:val="18"/>
              </w:rPr>
              <w:t>2.</w:t>
            </w:r>
            <w:r w:rsidR="00FD3AF8">
              <w:rPr>
                <w:rFonts w:hint="eastAsia"/>
                <w:sz w:val="18"/>
                <w:szCs w:val="18"/>
              </w:rPr>
              <w:t>5</w:t>
            </w:r>
          </w:p>
        </w:tc>
        <w:tc>
          <w:tcPr>
            <w:tcW w:w="2359" w:type="dxa"/>
            <w:vAlign w:val="center"/>
          </w:tcPr>
          <w:p w:rsidR="00BC41B9" w:rsidRPr="005D6634" w:rsidRDefault="00BC41B9" w:rsidP="00BC41B9">
            <w:pPr>
              <w:pStyle w:val="affff6"/>
              <w:ind w:firstLineChars="0" w:firstLine="0"/>
              <w:jc w:val="center"/>
              <w:rPr>
                <w:sz w:val="18"/>
                <w:szCs w:val="18"/>
              </w:rPr>
            </w:pPr>
            <w:r w:rsidRPr="005D6634">
              <w:rPr>
                <w:rFonts w:hint="eastAsia"/>
                <w:sz w:val="18"/>
                <w:szCs w:val="18"/>
              </w:rPr>
              <w:t xml:space="preserve">GB </w:t>
            </w:r>
            <w:r>
              <w:rPr>
                <w:rFonts w:hint="eastAsia"/>
                <w:sz w:val="18"/>
                <w:szCs w:val="18"/>
              </w:rPr>
              <w:t>12456</w:t>
            </w:r>
          </w:p>
        </w:tc>
      </w:tr>
      <w:tr w:rsidR="00BC41B9" w:rsidRPr="005D6634" w:rsidTr="00BC41B9">
        <w:trPr>
          <w:trHeight w:val="599"/>
          <w:jc w:val="center"/>
        </w:trPr>
        <w:tc>
          <w:tcPr>
            <w:tcW w:w="3637" w:type="dxa"/>
            <w:vAlign w:val="center"/>
          </w:tcPr>
          <w:p w:rsidR="00BC41B9" w:rsidRPr="005D6634" w:rsidRDefault="00BC41B9" w:rsidP="00B24E49">
            <w:pPr>
              <w:pStyle w:val="affff6"/>
              <w:ind w:firstLineChars="0" w:firstLine="0"/>
              <w:jc w:val="center"/>
              <w:rPr>
                <w:sz w:val="18"/>
                <w:szCs w:val="18"/>
              </w:rPr>
            </w:pPr>
            <w:r w:rsidRPr="00BC41B9">
              <w:rPr>
                <w:rFonts w:hint="eastAsia"/>
                <w:sz w:val="18"/>
                <w:szCs w:val="18"/>
              </w:rPr>
              <w:t>亚硝酸盐（以NaNO</w:t>
            </w:r>
            <w:r w:rsidRPr="00BC41B9">
              <w:rPr>
                <w:rFonts w:hint="eastAsia"/>
                <w:sz w:val="18"/>
                <w:szCs w:val="18"/>
                <w:vertAlign w:val="subscript"/>
              </w:rPr>
              <w:t>2</w:t>
            </w:r>
            <w:r w:rsidRPr="00BC41B9">
              <w:rPr>
                <w:rFonts w:hint="eastAsia"/>
                <w:sz w:val="18"/>
                <w:szCs w:val="18"/>
              </w:rPr>
              <w:t xml:space="preserve"> 计）/(mg/kg)</w:t>
            </w:r>
            <w:r w:rsidRPr="00A4150D">
              <w:rPr>
                <w:rFonts w:hint="eastAsia"/>
                <w:sz w:val="18"/>
                <w:szCs w:val="18"/>
              </w:rPr>
              <w:t xml:space="preserve"> </w:t>
            </w:r>
            <w:r>
              <w:rPr>
                <w:rFonts w:hint="eastAsia"/>
                <w:sz w:val="18"/>
                <w:szCs w:val="18"/>
              </w:rPr>
              <w:t xml:space="preserve">       </w:t>
            </w:r>
          </w:p>
        </w:tc>
        <w:tc>
          <w:tcPr>
            <w:tcW w:w="1701" w:type="dxa"/>
            <w:vAlign w:val="center"/>
          </w:tcPr>
          <w:p w:rsidR="00BC41B9" w:rsidRPr="005D6634" w:rsidRDefault="00B24E49" w:rsidP="005D6634">
            <w:pPr>
              <w:pStyle w:val="affff6"/>
              <w:ind w:firstLineChars="0" w:firstLine="0"/>
              <w:jc w:val="center"/>
              <w:rPr>
                <w:sz w:val="18"/>
                <w:szCs w:val="18"/>
              </w:rPr>
            </w:pPr>
            <w:r>
              <w:rPr>
                <w:rFonts w:hAnsi="宋体" w:hint="eastAsia"/>
                <w:sz w:val="18"/>
                <w:szCs w:val="18"/>
              </w:rPr>
              <w:t>≤</w:t>
            </w:r>
            <w:r w:rsidR="00BC41B9">
              <w:rPr>
                <w:rFonts w:hint="eastAsia"/>
                <w:sz w:val="18"/>
                <w:szCs w:val="18"/>
              </w:rPr>
              <w:t>20.0</w:t>
            </w:r>
          </w:p>
        </w:tc>
        <w:tc>
          <w:tcPr>
            <w:tcW w:w="1559" w:type="dxa"/>
            <w:vAlign w:val="center"/>
          </w:tcPr>
          <w:p w:rsidR="00BC41B9" w:rsidRPr="005D6634" w:rsidRDefault="00BC41B9" w:rsidP="005D6634">
            <w:pPr>
              <w:pStyle w:val="affff6"/>
              <w:ind w:firstLineChars="0" w:firstLine="0"/>
              <w:jc w:val="center"/>
              <w:rPr>
                <w:sz w:val="18"/>
                <w:szCs w:val="18"/>
              </w:rPr>
            </w:pPr>
            <w:r>
              <w:rPr>
                <w:rFonts w:hAnsi="宋体" w:hint="eastAsia"/>
                <w:sz w:val="18"/>
                <w:szCs w:val="18"/>
              </w:rPr>
              <w:t>－</w:t>
            </w:r>
          </w:p>
        </w:tc>
        <w:tc>
          <w:tcPr>
            <w:tcW w:w="2359" w:type="dxa"/>
            <w:vAlign w:val="center"/>
          </w:tcPr>
          <w:p w:rsidR="00BC41B9" w:rsidRPr="005D6634" w:rsidRDefault="00BC41B9" w:rsidP="00BC41B9">
            <w:pPr>
              <w:pStyle w:val="affff6"/>
              <w:ind w:firstLineChars="0" w:firstLine="0"/>
              <w:jc w:val="center"/>
              <w:rPr>
                <w:sz w:val="18"/>
                <w:szCs w:val="18"/>
              </w:rPr>
            </w:pPr>
            <w:r w:rsidRPr="005D6634">
              <w:rPr>
                <w:rFonts w:hint="eastAsia"/>
                <w:sz w:val="18"/>
                <w:szCs w:val="18"/>
              </w:rPr>
              <w:t>GB 5009.</w:t>
            </w:r>
            <w:r>
              <w:rPr>
                <w:rFonts w:hint="eastAsia"/>
                <w:sz w:val="18"/>
                <w:szCs w:val="18"/>
              </w:rPr>
              <w:t>33</w:t>
            </w:r>
            <w:r w:rsidRPr="005D6634">
              <w:rPr>
                <w:sz w:val="18"/>
                <w:szCs w:val="18"/>
              </w:rPr>
              <w:t xml:space="preserve"> </w:t>
            </w:r>
          </w:p>
        </w:tc>
      </w:tr>
      <w:tr w:rsidR="00BC41B9" w:rsidRPr="005D6634" w:rsidTr="00BC41B9">
        <w:trPr>
          <w:trHeight w:val="599"/>
          <w:jc w:val="center"/>
        </w:trPr>
        <w:tc>
          <w:tcPr>
            <w:tcW w:w="3637" w:type="dxa"/>
            <w:vAlign w:val="center"/>
          </w:tcPr>
          <w:p w:rsidR="00BC41B9" w:rsidRPr="005D6634" w:rsidRDefault="00BC41B9" w:rsidP="00B24E49">
            <w:pPr>
              <w:pStyle w:val="affff6"/>
              <w:ind w:firstLineChars="0" w:firstLine="0"/>
              <w:jc w:val="center"/>
              <w:rPr>
                <w:sz w:val="18"/>
                <w:szCs w:val="18"/>
              </w:rPr>
            </w:pPr>
            <w:r w:rsidRPr="00BC41B9">
              <w:rPr>
                <w:rFonts w:hint="eastAsia"/>
                <w:sz w:val="18"/>
                <w:szCs w:val="18"/>
              </w:rPr>
              <w:t>过氧化值</w:t>
            </w:r>
            <w:r w:rsidRPr="00BC41B9">
              <w:rPr>
                <w:rFonts w:hint="eastAsia"/>
                <w:sz w:val="18"/>
                <w:szCs w:val="18"/>
                <w:vertAlign w:val="superscript"/>
              </w:rPr>
              <w:t>a</w:t>
            </w:r>
            <w:r w:rsidRPr="00BC41B9">
              <w:rPr>
                <w:rFonts w:hint="eastAsia"/>
                <w:sz w:val="18"/>
                <w:szCs w:val="18"/>
              </w:rPr>
              <w:t>(以脂肪计</w:t>
            </w:r>
            <w:r>
              <w:rPr>
                <w:rFonts w:hint="eastAsia"/>
                <w:sz w:val="18"/>
                <w:szCs w:val="18"/>
              </w:rPr>
              <w:t>)/(</w:t>
            </w:r>
            <w:r w:rsidRPr="00BC41B9">
              <w:rPr>
                <w:rFonts w:hint="eastAsia"/>
                <w:sz w:val="18"/>
                <w:szCs w:val="18"/>
              </w:rPr>
              <w:t>g/100g)</w:t>
            </w:r>
            <w:r>
              <w:rPr>
                <w:rFonts w:hint="eastAsia"/>
                <w:sz w:val="18"/>
                <w:szCs w:val="18"/>
              </w:rPr>
              <w:t xml:space="preserve">        </w:t>
            </w:r>
          </w:p>
        </w:tc>
        <w:tc>
          <w:tcPr>
            <w:tcW w:w="1701" w:type="dxa"/>
            <w:vAlign w:val="center"/>
          </w:tcPr>
          <w:p w:rsidR="00BC41B9" w:rsidRPr="005D6634" w:rsidRDefault="00B24E49" w:rsidP="005D6634">
            <w:pPr>
              <w:pStyle w:val="affff6"/>
              <w:ind w:firstLineChars="0" w:firstLine="0"/>
              <w:jc w:val="center"/>
              <w:rPr>
                <w:sz w:val="18"/>
                <w:szCs w:val="18"/>
              </w:rPr>
            </w:pPr>
            <w:r>
              <w:rPr>
                <w:rFonts w:hAnsi="宋体" w:hint="eastAsia"/>
                <w:sz w:val="18"/>
                <w:szCs w:val="18"/>
              </w:rPr>
              <w:t>≤</w:t>
            </w:r>
            <w:r w:rsidR="00BC41B9">
              <w:rPr>
                <w:rFonts w:hint="eastAsia"/>
                <w:sz w:val="18"/>
                <w:szCs w:val="18"/>
              </w:rPr>
              <w:t>0.25</w:t>
            </w:r>
          </w:p>
        </w:tc>
        <w:tc>
          <w:tcPr>
            <w:tcW w:w="1559" w:type="dxa"/>
            <w:vAlign w:val="center"/>
          </w:tcPr>
          <w:p w:rsidR="00BC41B9" w:rsidRPr="005D6634" w:rsidRDefault="00BC41B9" w:rsidP="005D6634">
            <w:pPr>
              <w:pStyle w:val="affff6"/>
              <w:ind w:firstLineChars="0" w:firstLine="0"/>
              <w:jc w:val="center"/>
              <w:rPr>
                <w:sz w:val="18"/>
                <w:szCs w:val="18"/>
              </w:rPr>
            </w:pPr>
            <w:r>
              <w:rPr>
                <w:rFonts w:hAnsi="宋体" w:hint="eastAsia"/>
                <w:sz w:val="18"/>
                <w:szCs w:val="18"/>
              </w:rPr>
              <w:t>－</w:t>
            </w:r>
          </w:p>
        </w:tc>
        <w:tc>
          <w:tcPr>
            <w:tcW w:w="2359" w:type="dxa"/>
            <w:vAlign w:val="center"/>
          </w:tcPr>
          <w:p w:rsidR="00BC41B9" w:rsidRPr="005D6634" w:rsidRDefault="00BC41B9" w:rsidP="00BC41B9">
            <w:pPr>
              <w:pStyle w:val="affff6"/>
              <w:ind w:firstLineChars="0" w:firstLine="0"/>
              <w:jc w:val="center"/>
              <w:rPr>
                <w:sz w:val="18"/>
                <w:szCs w:val="18"/>
              </w:rPr>
            </w:pPr>
            <w:r w:rsidRPr="00D17EEE">
              <w:rPr>
                <w:sz w:val="18"/>
                <w:szCs w:val="18"/>
              </w:rPr>
              <w:t>GB 5009.2</w:t>
            </w:r>
            <w:r>
              <w:rPr>
                <w:rFonts w:hint="eastAsia"/>
                <w:sz w:val="18"/>
                <w:szCs w:val="18"/>
              </w:rPr>
              <w:t>27</w:t>
            </w:r>
          </w:p>
        </w:tc>
      </w:tr>
      <w:tr w:rsidR="00BC41B9" w:rsidRPr="005D6634" w:rsidTr="007C7DA9">
        <w:trPr>
          <w:trHeight w:val="599"/>
          <w:jc w:val="center"/>
        </w:trPr>
        <w:tc>
          <w:tcPr>
            <w:tcW w:w="9256" w:type="dxa"/>
            <w:gridSpan w:val="4"/>
            <w:vAlign w:val="center"/>
          </w:tcPr>
          <w:p w:rsidR="00BC41B9" w:rsidRPr="005D6634" w:rsidRDefault="00BC41B9" w:rsidP="00BC41B9">
            <w:pPr>
              <w:pStyle w:val="affff6"/>
              <w:ind w:firstLineChars="0" w:firstLine="0"/>
              <w:jc w:val="left"/>
              <w:rPr>
                <w:sz w:val="18"/>
                <w:szCs w:val="18"/>
              </w:rPr>
            </w:pPr>
            <w:r w:rsidRPr="00BC41B9">
              <w:rPr>
                <w:rFonts w:hint="eastAsia"/>
                <w:sz w:val="18"/>
                <w:szCs w:val="18"/>
                <w:vertAlign w:val="superscript"/>
              </w:rPr>
              <w:t>a</w:t>
            </w:r>
            <w:r w:rsidRPr="00BC41B9">
              <w:rPr>
                <w:rFonts w:hint="eastAsia"/>
                <w:sz w:val="18"/>
                <w:szCs w:val="18"/>
              </w:rPr>
              <w:t>适用于含油型红酸汤。</w:t>
            </w:r>
          </w:p>
        </w:tc>
      </w:tr>
    </w:tbl>
    <w:p w:rsidR="005D6634" w:rsidRDefault="005D6634" w:rsidP="005D6634">
      <w:pPr>
        <w:pStyle w:val="affff6"/>
        <w:ind w:firstLine="420"/>
      </w:pPr>
    </w:p>
    <w:p w:rsidR="005D6634" w:rsidRDefault="00BC41B9" w:rsidP="005D6634">
      <w:pPr>
        <w:pStyle w:val="affd"/>
        <w:spacing w:before="156" w:after="156"/>
      </w:pPr>
      <w:r>
        <w:t>微生物</w:t>
      </w:r>
      <w:r w:rsidR="005D6634">
        <w:t>限量</w:t>
      </w:r>
      <w:r w:rsidR="00FD3AF8">
        <w:t>（限即食类产品）</w:t>
      </w:r>
    </w:p>
    <w:p w:rsidR="00B24E49" w:rsidRDefault="00B24E49" w:rsidP="00B24E49">
      <w:pPr>
        <w:pStyle w:val="affff6"/>
        <w:ind w:firstLine="420"/>
      </w:pPr>
      <w:r>
        <w:rPr>
          <w:rFonts w:hint="eastAsia"/>
        </w:rPr>
        <w:t>应符合表3的规定。</w:t>
      </w:r>
    </w:p>
    <w:p w:rsidR="00B24E49" w:rsidRPr="00B24E49" w:rsidRDefault="00B24E49" w:rsidP="00B24E49">
      <w:pPr>
        <w:pStyle w:val="aff2"/>
        <w:spacing w:before="156" w:after="156"/>
      </w:pPr>
      <w:r>
        <w:t>微生物限量</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992"/>
        <w:gridCol w:w="1030"/>
        <w:gridCol w:w="992"/>
        <w:gridCol w:w="968"/>
        <w:gridCol w:w="2312"/>
      </w:tblGrid>
      <w:tr w:rsidR="00B24E49" w:rsidRPr="00B24E49" w:rsidTr="00B24E49">
        <w:trPr>
          <w:trHeight w:val="397"/>
          <w:jc w:val="center"/>
        </w:trPr>
        <w:tc>
          <w:tcPr>
            <w:tcW w:w="2610" w:type="dxa"/>
            <w:vMerge w:val="restart"/>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项  目</w:t>
            </w:r>
          </w:p>
        </w:tc>
        <w:tc>
          <w:tcPr>
            <w:tcW w:w="3982" w:type="dxa"/>
            <w:gridSpan w:val="4"/>
            <w:vAlign w:val="center"/>
          </w:tcPr>
          <w:p w:rsidR="00B24E49" w:rsidRPr="00B24E49" w:rsidRDefault="00B24E49" w:rsidP="002655D9">
            <w:pPr>
              <w:spacing w:line="288" w:lineRule="auto"/>
              <w:jc w:val="center"/>
              <w:rPr>
                <w:rFonts w:ascii="宋体" w:hAnsi="宋体"/>
                <w:sz w:val="18"/>
                <w:szCs w:val="18"/>
              </w:rPr>
            </w:pPr>
            <w:r w:rsidRPr="00B24E49">
              <w:rPr>
                <w:rFonts w:ascii="宋体" w:hAnsi="宋体" w:cs="宋体" w:hint="eastAsia"/>
                <w:sz w:val="18"/>
                <w:szCs w:val="18"/>
              </w:rPr>
              <w:t>采样方案</w:t>
            </w:r>
            <w:r w:rsidRPr="00B24E49">
              <w:rPr>
                <w:rFonts w:ascii="宋体" w:hAnsi="宋体" w:cs="宋体" w:hint="eastAsia"/>
                <w:sz w:val="18"/>
                <w:szCs w:val="18"/>
                <w:vertAlign w:val="superscript"/>
              </w:rPr>
              <w:t>a</w:t>
            </w:r>
            <w:r w:rsidRPr="00B24E49">
              <w:rPr>
                <w:rFonts w:ascii="宋体" w:hAnsi="宋体" w:cs="宋体" w:hint="eastAsia"/>
                <w:sz w:val="18"/>
                <w:szCs w:val="18"/>
              </w:rPr>
              <w:t>及限量</w:t>
            </w:r>
          </w:p>
        </w:tc>
        <w:tc>
          <w:tcPr>
            <w:tcW w:w="2312" w:type="dxa"/>
            <w:vMerge w:val="restart"/>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检验方法</w:t>
            </w:r>
          </w:p>
        </w:tc>
      </w:tr>
      <w:tr w:rsidR="00B24E49" w:rsidRPr="00B24E49" w:rsidTr="00B24E49">
        <w:trPr>
          <w:trHeight w:val="397"/>
          <w:jc w:val="center"/>
        </w:trPr>
        <w:tc>
          <w:tcPr>
            <w:tcW w:w="2610" w:type="dxa"/>
            <w:vMerge/>
            <w:vAlign w:val="center"/>
          </w:tcPr>
          <w:p w:rsidR="00B24E49" w:rsidRPr="00B24E49" w:rsidRDefault="00B24E49" w:rsidP="00576491">
            <w:pPr>
              <w:spacing w:line="288" w:lineRule="auto"/>
              <w:jc w:val="center"/>
              <w:rPr>
                <w:rFonts w:ascii="宋体" w:hAnsi="宋体"/>
                <w:sz w:val="18"/>
                <w:szCs w:val="18"/>
              </w:rPr>
            </w:pPr>
          </w:p>
        </w:tc>
        <w:tc>
          <w:tcPr>
            <w:tcW w:w="992" w:type="dxa"/>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n</w:t>
            </w:r>
          </w:p>
        </w:tc>
        <w:tc>
          <w:tcPr>
            <w:tcW w:w="1030" w:type="dxa"/>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c</w:t>
            </w:r>
          </w:p>
        </w:tc>
        <w:tc>
          <w:tcPr>
            <w:tcW w:w="992" w:type="dxa"/>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m</w:t>
            </w:r>
          </w:p>
        </w:tc>
        <w:tc>
          <w:tcPr>
            <w:tcW w:w="968" w:type="dxa"/>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M</w:t>
            </w:r>
          </w:p>
        </w:tc>
        <w:tc>
          <w:tcPr>
            <w:tcW w:w="2312" w:type="dxa"/>
            <w:vMerge/>
            <w:vAlign w:val="center"/>
          </w:tcPr>
          <w:p w:rsidR="00B24E49" w:rsidRPr="00B24E49" w:rsidRDefault="00B24E49" w:rsidP="00576491">
            <w:pPr>
              <w:spacing w:line="288" w:lineRule="auto"/>
              <w:jc w:val="center"/>
              <w:rPr>
                <w:rFonts w:ascii="宋体" w:hAnsi="宋体"/>
                <w:sz w:val="18"/>
                <w:szCs w:val="18"/>
              </w:rPr>
            </w:pPr>
          </w:p>
        </w:tc>
      </w:tr>
      <w:tr w:rsidR="00B24E49" w:rsidRPr="00B24E49" w:rsidTr="00B24E49">
        <w:trPr>
          <w:trHeight w:val="397"/>
          <w:jc w:val="center"/>
        </w:trPr>
        <w:tc>
          <w:tcPr>
            <w:tcW w:w="2610" w:type="dxa"/>
            <w:vAlign w:val="center"/>
          </w:tcPr>
          <w:p w:rsidR="00B24E49" w:rsidRPr="00B24E49" w:rsidRDefault="00B24E49" w:rsidP="00576491">
            <w:pPr>
              <w:spacing w:line="288" w:lineRule="auto"/>
              <w:rPr>
                <w:rFonts w:ascii="宋体" w:hAnsi="宋体"/>
                <w:sz w:val="18"/>
                <w:szCs w:val="18"/>
              </w:rPr>
            </w:pPr>
            <w:r w:rsidRPr="00B24E49">
              <w:rPr>
                <w:rFonts w:ascii="宋体" w:hAnsi="宋体" w:cs="宋体" w:hint="eastAsia"/>
                <w:sz w:val="18"/>
                <w:szCs w:val="18"/>
              </w:rPr>
              <w:t>大肠菌群/（CFU/g）</w:t>
            </w:r>
          </w:p>
        </w:tc>
        <w:tc>
          <w:tcPr>
            <w:tcW w:w="992" w:type="dxa"/>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5</w:t>
            </w:r>
          </w:p>
        </w:tc>
        <w:tc>
          <w:tcPr>
            <w:tcW w:w="1030" w:type="dxa"/>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2</w:t>
            </w:r>
          </w:p>
        </w:tc>
        <w:tc>
          <w:tcPr>
            <w:tcW w:w="992" w:type="dxa"/>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10</w:t>
            </w:r>
          </w:p>
        </w:tc>
        <w:tc>
          <w:tcPr>
            <w:tcW w:w="968" w:type="dxa"/>
            <w:vAlign w:val="center"/>
          </w:tcPr>
          <w:p w:rsidR="00B24E49" w:rsidRPr="00B24E49" w:rsidRDefault="00B24E49" w:rsidP="00576491">
            <w:pPr>
              <w:spacing w:line="288" w:lineRule="auto"/>
              <w:jc w:val="center"/>
              <w:rPr>
                <w:rFonts w:ascii="宋体" w:hAnsi="宋体"/>
                <w:sz w:val="18"/>
                <w:szCs w:val="18"/>
                <w:vertAlign w:val="superscript"/>
              </w:rPr>
            </w:pPr>
            <w:r w:rsidRPr="00B24E49">
              <w:rPr>
                <w:rFonts w:ascii="宋体" w:hAnsi="宋体" w:cs="宋体" w:hint="eastAsia"/>
                <w:sz w:val="18"/>
                <w:szCs w:val="18"/>
              </w:rPr>
              <w:t>10</w:t>
            </w:r>
            <w:r w:rsidRPr="00B24E49">
              <w:rPr>
                <w:rFonts w:ascii="宋体" w:hAnsi="宋体" w:cs="宋体" w:hint="eastAsia"/>
                <w:sz w:val="18"/>
                <w:szCs w:val="18"/>
                <w:vertAlign w:val="superscript"/>
              </w:rPr>
              <w:t>2</w:t>
            </w:r>
          </w:p>
        </w:tc>
        <w:tc>
          <w:tcPr>
            <w:tcW w:w="2312" w:type="dxa"/>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GB 4789.3平板计数法</w:t>
            </w:r>
          </w:p>
        </w:tc>
      </w:tr>
      <w:tr w:rsidR="00B24E49" w:rsidRPr="00B24E49" w:rsidTr="00B24E49">
        <w:trPr>
          <w:trHeight w:val="397"/>
          <w:jc w:val="center"/>
        </w:trPr>
        <w:tc>
          <w:tcPr>
            <w:tcW w:w="2610" w:type="dxa"/>
            <w:vAlign w:val="center"/>
          </w:tcPr>
          <w:p w:rsidR="00B24E49" w:rsidRPr="00B24E49" w:rsidRDefault="00B24E49" w:rsidP="00576491">
            <w:pPr>
              <w:spacing w:line="288" w:lineRule="auto"/>
              <w:rPr>
                <w:rFonts w:ascii="宋体" w:hAnsi="宋体"/>
                <w:sz w:val="18"/>
                <w:szCs w:val="18"/>
              </w:rPr>
            </w:pPr>
            <w:r w:rsidRPr="00B24E49">
              <w:rPr>
                <w:rFonts w:ascii="宋体" w:hAnsi="宋体" w:cs="宋体" w:hint="eastAsia"/>
                <w:sz w:val="18"/>
                <w:szCs w:val="18"/>
              </w:rPr>
              <w:t>沙门氏菌/（/25g）</w:t>
            </w:r>
          </w:p>
        </w:tc>
        <w:tc>
          <w:tcPr>
            <w:tcW w:w="992" w:type="dxa"/>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5</w:t>
            </w:r>
          </w:p>
        </w:tc>
        <w:tc>
          <w:tcPr>
            <w:tcW w:w="1030" w:type="dxa"/>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0</w:t>
            </w:r>
          </w:p>
        </w:tc>
        <w:tc>
          <w:tcPr>
            <w:tcW w:w="992" w:type="dxa"/>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0</w:t>
            </w:r>
          </w:p>
        </w:tc>
        <w:tc>
          <w:tcPr>
            <w:tcW w:w="968" w:type="dxa"/>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w:t>
            </w:r>
          </w:p>
        </w:tc>
        <w:tc>
          <w:tcPr>
            <w:tcW w:w="2312" w:type="dxa"/>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GB 4789.4</w:t>
            </w:r>
          </w:p>
        </w:tc>
      </w:tr>
      <w:tr w:rsidR="00B24E49" w:rsidRPr="00B24E49" w:rsidTr="00B24E49">
        <w:trPr>
          <w:trHeight w:val="397"/>
          <w:jc w:val="center"/>
        </w:trPr>
        <w:tc>
          <w:tcPr>
            <w:tcW w:w="2610" w:type="dxa"/>
            <w:vAlign w:val="center"/>
          </w:tcPr>
          <w:p w:rsidR="00B24E49" w:rsidRPr="00B24E49" w:rsidRDefault="00B24E49" w:rsidP="00576491">
            <w:pPr>
              <w:spacing w:line="288" w:lineRule="auto"/>
              <w:rPr>
                <w:rFonts w:ascii="宋体" w:hAnsi="宋体"/>
                <w:sz w:val="18"/>
                <w:szCs w:val="18"/>
              </w:rPr>
            </w:pPr>
            <w:r w:rsidRPr="00B24E49">
              <w:rPr>
                <w:rFonts w:ascii="宋体" w:hAnsi="宋体" w:cs="宋体" w:hint="eastAsia"/>
                <w:sz w:val="18"/>
                <w:szCs w:val="18"/>
              </w:rPr>
              <w:t>金黄色葡萄球菌/（CFU/g）</w:t>
            </w:r>
          </w:p>
        </w:tc>
        <w:tc>
          <w:tcPr>
            <w:tcW w:w="992" w:type="dxa"/>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5</w:t>
            </w:r>
          </w:p>
        </w:tc>
        <w:tc>
          <w:tcPr>
            <w:tcW w:w="1030" w:type="dxa"/>
            <w:vAlign w:val="center"/>
          </w:tcPr>
          <w:p w:rsidR="00B24E49" w:rsidRPr="00B24E49" w:rsidRDefault="00F5138B" w:rsidP="00576491">
            <w:pPr>
              <w:spacing w:line="288" w:lineRule="auto"/>
              <w:jc w:val="center"/>
              <w:rPr>
                <w:rFonts w:ascii="宋体" w:hAnsi="宋体"/>
                <w:sz w:val="18"/>
                <w:szCs w:val="18"/>
              </w:rPr>
            </w:pPr>
            <w:r>
              <w:rPr>
                <w:rFonts w:ascii="宋体" w:hAnsi="宋体" w:cs="宋体" w:hint="eastAsia"/>
                <w:sz w:val="18"/>
                <w:szCs w:val="18"/>
              </w:rPr>
              <w:t>1</w:t>
            </w:r>
          </w:p>
        </w:tc>
        <w:tc>
          <w:tcPr>
            <w:tcW w:w="992" w:type="dxa"/>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10</w:t>
            </w:r>
            <w:r w:rsidRPr="00B24E49">
              <w:rPr>
                <w:rFonts w:ascii="宋体" w:hAnsi="宋体" w:cs="宋体" w:hint="eastAsia"/>
                <w:sz w:val="18"/>
                <w:szCs w:val="18"/>
                <w:vertAlign w:val="superscript"/>
              </w:rPr>
              <w:t>2</w:t>
            </w:r>
          </w:p>
        </w:tc>
        <w:tc>
          <w:tcPr>
            <w:tcW w:w="968" w:type="dxa"/>
            <w:vAlign w:val="center"/>
          </w:tcPr>
          <w:p w:rsidR="00B24E49" w:rsidRPr="00B24E49" w:rsidRDefault="00B24E49" w:rsidP="00F5138B">
            <w:pPr>
              <w:spacing w:line="288" w:lineRule="auto"/>
              <w:jc w:val="center"/>
              <w:rPr>
                <w:rFonts w:ascii="宋体" w:hAnsi="宋体"/>
                <w:sz w:val="18"/>
                <w:szCs w:val="18"/>
              </w:rPr>
            </w:pPr>
            <w:r w:rsidRPr="00B24E49">
              <w:rPr>
                <w:rFonts w:ascii="宋体" w:hAnsi="宋体" w:cs="宋体" w:hint="eastAsia"/>
                <w:sz w:val="18"/>
                <w:szCs w:val="18"/>
              </w:rPr>
              <w:t>10</w:t>
            </w:r>
            <w:r w:rsidR="00F5138B">
              <w:rPr>
                <w:rFonts w:ascii="宋体" w:hAnsi="宋体" w:cs="宋体" w:hint="eastAsia"/>
                <w:sz w:val="18"/>
                <w:szCs w:val="18"/>
                <w:vertAlign w:val="superscript"/>
              </w:rPr>
              <w:t>3</w:t>
            </w:r>
          </w:p>
        </w:tc>
        <w:tc>
          <w:tcPr>
            <w:tcW w:w="2312" w:type="dxa"/>
            <w:vAlign w:val="center"/>
          </w:tcPr>
          <w:p w:rsidR="00B24E49" w:rsidRPr="00B24E49" w:rsidRDefault="00B24E49" w:rsidP="00576491">
            <w:pPr>
              <w:spacing w:line="288" w:lineRule="auto"/>
              <w:jc w:val="center"/>
              <w:rPr>
                <w:rFonts w:ascii="宋体" w:hAnsi="宋体"/>
                <w:sz w:val="18"/>
                <w:szCs w:val="18"/>
              </w:rPr>
            </w:pPr>
            <w:r w:rsidRPr="00B24E49">
              <w:rPr>
                <w:rFonts w:ascii="宋体" w:hAnsi="宋体" w:cs="宋体" w:hint="eastAsia"/>
                <w:sz w:val="18"/>
                <w:szCs w:val="18"/>
              </w:rPr>
              <w:t>GB 4789.10第二法</w:t>
            </w:r>
          </w:p>
        </w:tc>
      </w:tr>
      <w:tr w:rsidR="00B24E49" w:rsidRPr="00B24E49" w:rsidTr="00B24E49">
        <w:trPr>
          <w:trHeight w:val="397"/>
          <w:jc w:val="center"/>
        </w:trPr>
        <w:tc>
          <w:tcPr>
            <w:tcW w:w="8904" w:type="dxa"/>
            <w:gridSpan w:val="6"/>
            <w:vAlign w:val="center"/>
          </w:tcPr>
          <w:p w:rsidR="00B24E49" w:rsidRPr="002655D9" w:rsidRDefault="00B24E49" w:rsidP="002655D9">
            <w:pPr>
              <w:spacing w:line="288" w:lineRule="auto"/>
              <w:rPr>
                <w:rFonts w:ascii="宋体" w:hAnsi="宋体"/>
                <w:sz w:val="18"/>
                <w:szCs w:val="18"/>
              </w:rPr>
            </w:pPr>
            <w:r w:rsidRPr="00B24E49">
              <w:rPr>
                <w:rFonts w:ascii="宋体" w:hAnsi="宋体" w:cs="宋体" w:hint="eastAsia"/>
                <w:sz w:val="18"/>
                <w:szCs w:val="18"/>
                <w:vertAlign w:val="superscript"/>
              </w:rPr>
              <w:t>a</w:t>
            </w:r>
            <w:r w:rsidRPr="00B24E49">
              <w:rPr>
                <w:rFonts w:ascii="宋体" w:hAnsi="宋体" w:cs="宋体" w:hint="eastAsia"/>
                <w:sz w:val="18"/>
                <w:szCs w:val="18"/>
              </w:rPr>
              <w:t>样品的采样和处理按GB 4789.1执行。</w:t>
            </w:r>
          </w:p>
        </w:tc>
      </w:tr>
    </w:tbl>
    <w:p w:rsidR="00BC41B9" w:rsidRDefault="00BC41B9" w:rsidP="00BC41B9">
      <w:pPr>
        <w:pStyle w:val="affff6"/>
        <w:ind w:firstLine="420"/>
      </w:pPr>
    </w:p>
    <w:p w:rsidR="00F20D2D" w:rsidRDefault="00BC41B9" w:rsidP="00BC41B9">
      <w:pPr>
        <w:pStyle w:val="affd"/>
        <w:spacing w:before="156" w:after="156"/>
      </w:pPr>
      <w:r>
        <w:rPr>
          <w:rFonts w:hint="eastAsia"/>
        </w:rPr>
        <w:t>污染物限量</w:t>
      </w:r>
    </w:p>
    <w:p w:rsidR="00BC41B9" w:rsidRDefault="00BC41B9" w:rsidP="00BC41B9">
      <w:pPr>
        <w:pStyle w:val="affff6"/>
        <w:ind w:firstLine="420"/>
      </w:pPr>
      <w:r>
        <w:rPr>
          <w:rFonts w:hint="eastAsia"/>
        </w:rPr>
        <w:t>应符合GB 2762的规定。</w:t>
      </w:r>
    </w:p>
    <w:p w:rsidR="00BC41B9" w:rsidRDefault="00BC41B9" w:rsidP="00BC41B9">
      <w:pPr>
        <w:pStyle w:val="affd"/>
        <w:spacing w:before="156" w:after="156"/>
      </w:pPr>
      <w:r>
        <w:rPr>
          <w:rFonts w:hint="eastAsia"/>
        </w:rPr>
        <w:t>食品添加剂</w:t>
      </w:r>
    </w:p>
    <w:p w:rsidR="00BC41B9" w:rsidRDefault="00BC41B9" w:rsidP="00BC41B9">
      <w:pPr>
        <w:pStyle w:val="affff6"/>
        <w:ind w:firstLine="420"/>
      </w:pPr>
      <w:r>
        <w:rPr>
          <w:rFonts w:hint="eastAsia"/>
        </w:rPr>
        <w:t>应符合GB 2760的规定。</w:t>
      </w:r>
    </w:p>
    <w:p w:rsidR="00BC41B9" w:rsidRDefault="00BC41B9" w:rsidP="00BC41B9">
      <w:pPr>
        <w:pStyle w:val="affd"/>
        <w:spacing w:before="156" w:after="156"/>
      </w:pPr>
      <w:r>
        <w:rPr>
          <w:rFonts w:hint="eastAsia"/>
        </w:rPr>
        <w:t>净含量</w:t>
      </w:r>
    </w:p>
    <w:p w:rsidR="00BC41B9" w:rsidRDefault="00BB0F2B" w:rsidP="00BC41B9">
      <w:pPr>
        <w:pStyle w:val="affff6"/>
        <w:ind w:firstLine="420"/>
      </w:pPr>
      <w:r w:rsidRPr="00BB0F2B">
        <w:rPr>
          <w:rFonts w:hint="eastAsia"/>
        </w:rPr>
        <w:t>应符合《定量包装商品计量监督管理办法》的规定。检测</w:t>
      </w:r>
      <w:r>
        <w:rPr>
          <w:rFonts w:hint="eastAsia"/>
        </w:rPr>
        <w:t>应</w:t>
      </w:r>
      <w:r w:rsidRPr="00BB0F2B">
        <w:rPr>
          <w:rFonts w:hint="eastAsia"/>
        </w:rPr>
        <w:t>按JJF 1070的规定执行。</w:t>
      </w:r>
    </w:p>
    <w:p w:rsidR="00BC41B9" w:rsidRDefault="00BC41B9" w:rsidP="00A61611">
      <w:pPr>
        <w:pStyle w:val="affd"/>
        <w:spacing w:before="156" w:after="156"/>
      </w:pPr>
      <w:r>
        <w:rPr>
          <w:rFonts w:hint="eastAsia"/>
        </w:rPr>
        <w:t>食品生产加工过程的卫生要求</w:t>
      </w:r>
    </w:p>
    <w:p w:rsidR="00BC41B9" w:rsidRDefault="00BC41B9" w:rsidP="00BC41B9">
      <w:pPr>
        <w:pStyle w:val="affff6"/>
        <w:ind w:firstLine="420"/>
      </w:pPr>
      <w:r>
        <w:rPr>
          <w:rFonts w:hint="eastAsia"/>
        </w:rPr>
        <w:t>应符合</w:t>
      </w:r>
      <w:r w:rsidR="00A61611">
        <w:rPr>
          <w:rFonts w:hint="eastAsia"/>
        </w:rPr>
        <w:t>GB 14881</w:t>
      </w:r>
      <w:r>
        <w:rPr>
          <w:rFonts w:hint="eastAsia"/>
        </w:rPr>
        <w:t>的规定。</w:t>
      </w:r>
    </w:p>
    <w:p w:rsidR="00BC41B9" w:rsidRDefault="00BC41B9" w:rsidP="00A61611">
      <w:pPr>
        <w:pStyle w:val="affc"/>
        <w:spacing w:before="312" w:after="312"/>
      </w:pPr>
      <w:bookmarkStart w:id="120" w:name="_Toc85623137"/>
      <w:bookmarkStart w:id="121" w:name="_Toc85633119"/>
      <w:bookmarkStart w:id="122" w:name="_Toc85812209"/>
      <w:bookmarkStart w:id="123" w:name="_Toc86223735"/>
      <w:bookmarkStart w:id="124" w:name="_Toc86224189"/>
      <w:bookmarkStart w:id="125" w:name="_Toc86237712"/>
      <w:bookmarkStart w:id="126" w:name="_Toc87364416"/>
      <w:bookmarkStart w:id="127" w:name="_Toc87625187"/>
      <w:bookmarkStart w:id="128" w:name="_Toc87626798"/>
      <w:bookmarkStart w:id="129" w:name="_Toc87627522"/>
      <w:r>
        <w:rPr>
          <w:rFonts w:hint="eastAsia"/>
        </w:rPr>
        <w:lastRenderedPageBreak/>
        <w:t>检验规则</w:t>
      </w:r>
      <w:bookmarkEnd w:id="120"/>
      <w:bookmarkEnd w:id="121"/>
      <w:bookmarkEnd w:id="122"/>
      <w:bookmarkEnd w:id="123"/>
      <w:bookmarkEnd w:id="124"/>
      <w:bookmarkEnd w:id="125"/>
      <w:bookmarkEnd w:id="126"/>
      <w:bookmarkEnd w:id="127"/>
      <w:bookmarkEnd w:id="128"/>
      <w:bookmarkEnd w:id="129"/>
    </w:p>
    <w:p w:rsidR="00BC41B9" w:rsidRDefault="00BC41B9" w:rsidP="00A61611">
      <w:pPr>
        <w:pStyle w:val="affd"/>
        <w:spacing w:before="156" w:after="156"/>
      </w:pPr>
      <w:r>
        <w:rPr>
          <w:rFonts w:hint="eastAsia"/>
        </w:rPr>
        <w:t>组批</w:t>
      </w:r>
    </w:p>
    <w:p w:rsidR="00BC41B9" w:rsidRDefault="00752A1D" w:rsidP="00BC41B9">
      <w:pPr>
        <w:pStyle w:val="affff6"/>
        <w:ind w:firstLine="420"/>
      </w:pPr>
      <w:r w:rsidRPr="00752A1D">
        <w:rPr>
          <w:rFonts w:hint="eastAsia"/>
        </w:rPr>
        <w:t>以同一批原料、同一工艺配方的同一品种、同一生产日期加工的产品为一批。</w:t>
      </w:r>
    </w:p>
    <w:p w:rsidR="00BC41B9" w:rsidRDefault="00BC41B9" w:rsidP="00A61611">
      <w:pPr>
        <w:pStyle w:val="affd"/>
        <w:spacing w:before="156" w:after="156"/>
      </w:pPr>
      <w:r>
        <w:rPr>
          <w:rFonts w:hint="eastAsia"/>
        </w:rPr>
        <w:t>抽样</w:t>
      </w:r>
    </w:p>
    <w:p w:rsidR="00BC41B9" w:rsidRDefault="00752A1D" w:rsidP="00BC41B9">
      <w:pPr>
        <w:pStyle w:val="affff6"/>
        <w:ind w:firstLine="420"/>
      </w:pPr>
      <w:r w:rsidRPr="00752A1D">
        <w:rPr>
          <w:rFonts w:hint="eastAsia"/>
        </w:rPr>
        <w:t>应从每批产品中随机抽取10份样品（总量不低于2</w:t>
      </w:r>
      <w:r>
        <w:rPr>
          <w:rFonts w:hint="eastAsia"/>
        </w:rPr>
        <w:t xml:space="preserve"> </w:t>
      </w:r>
      <w:r w:rsidRPr="00752A1D">
        <w:rPr>
          <w:rFonts w:hint="eastAsia"/>
        </w:rPr>
        <w:t>kg），其中7份作检验样品，另3份用于留样备查。</w:t>
      </w:r>
    </w:p>
    <w:p w:rsidR="00BC41B9" w:rsidRDefault="00BC41B9" w:rsidP="00A61611">
      <w:pPr>
        <w:pStyle w:val="affd"/>
        <w:spacing w:before="156" w:after="156"/>
      </w:pPr>
      <w:r>
        <w:rPr>
          <w:rFonts w:hint="eastAsia"/>
        </w:rPr>
        <w:t>出厂检验</w:t>
      </w:r>
    </w:p>
    <w:p w:rsidR="00752A1D" w:rsidRDefault="00752A1D" w:rsidP="00752A1D">
      <w:pPr>
        <w:pStyle w:val="affffffffa"/>
        <w:rPr>
          <w:rFonts w:ascii="黑体" w:eastAsia="黑体"/>
        </w:rPr>
      </w:pPr>
      <w:r w:rsidRPr="00752A1D">
        <w:rPr>
          <w:rFonts w:hint="eastAsia"/>
        </w:rPr>
        <w:t>出厂检验为批检验，产品经检验合格附合格证方</w:t>
      </w:r>
      <w:r w:rsidR="001C4406">
        <w:rPr>
          <w:rFonts w:hint="eastAsia"/>
        </w:rPr>
        <w:t>可</w:t>
      </w:r>
      <w:r w:rsidRPr="00752A1D">
        <w:rPr>
          <w:rFonts w:hint="eastAsia"/>
        </w:rPr>
        <w:t>出厂。</w:t>
      </w:r>
    </w:p>
    <w:p w:rsidR="00752A1D" w:rsidRPr="00752A1D" w:rsidRDefault="00752A1D" w:rsidP="00752A1D">
      <w:pPr>
        <w:pStyle w:val="affffffffa"/>
        <w:rPr>
          <w:rFonts w:ascii="黑体" w:eastAsia="黑体"/>
        </w:rPr>
      </w:pPr>
      <w:r w:rsidRPr="00752A1D">
        <w:rPr>
          <w:rFonts w:hint="eastAsia"/>
          <w:szCs w:val="21"/>
        </w:rPr>
        <w:t>出厂检验指标为感官、净含量、总酸、过氧化值（限含油型红酸汤）、大肠菌群（限即食类产品）。</w:t>
      </w:r>
    </w:p>
    <w:p w:rsidR="00BC41B9" w:rsidRDefault="00BC41B9" w:rsidP="00A61611">
      <w:pPr>
        <w:pStyle w:val="affd"/>
        <w:spacing w:before="156" w:after="156"/>
      </w:pPr>
      <w:r>
        <w:rPr>
          <w:rFonts w:hint="eastAsia"/>
        </w:rPr>
        <w:t>型式检验</w:t>
      </w:r>
    </w:p>
    <w:p w:rsidR="00752A1D" w:rsidRDefault="00752A1D" w:rsidP="00752A1D">
      <w:pPr>
        <w:pStyle w:val="affff6"/>
        <w:ind w:firstLine="420"/>
      </w:pPr>
      <w:r>
        <w:rPr>
          <w:rFonts w:hint="eastAsia"/>
        </w:rPr>
        <w:t>型式检验每年至少进行一次，型式检验项目为本文件5.2～5.7规定的全部项目及标签。有下列情况之一时，应进行型式检验：</w:t>
      </w:r>
    </w:p>
    <w:p w:rsidR="00752A1D" w:rsidRDefault="00752A1D" w:rsidP="00752A1D">
      <w:pPr>
        <w:pStyle w:val="af5"/>
      </w:pPr>
      <w:r>
        <w:rPr>
          <w:rFonts w:hint="eastAsia"/>
        </w:rPr>
        <w:t>主要原辅料、生产工艺及主要设备设施等发生变化，可能影响食品质量安全的；</w:t>
      </w:r>
    </w:p>
    <w:p w:rsidR="00752A1D" w:rsidRDefault="00752A1D" w:rsidP="00752A1D">
      <w:pPr>
        <w:pStyle w:val="af5"/>
      </w:pPr>
      <w:r>
        <w:rPr>
          <w:rFonts w:hint="eastAsia"/>
        </w:rPr>
        <w:t>连续停产三个月以上，恢复生产时；</w:t>
      </w:r>
    </w:p>
    <w:p w:rsidR="00752A1D" w:rsidRDefault="00752A1D" w:rsidP="00752A1D">
      <w:pPr>
        <w:pStyle w:val="af5"/>
      </w:pPr>
      <w:r>
        <w:rPr>
          <w:rFonts w:hint="eastAsia"/>
        </w:rPr>
        <w:t>出厂检验结果与上次型式检验结果有较大差异时；</w:t>
      </w:r>
    </w:p>
    <w:p w:rsidR="00752A1D" w:rsidRDefault="00752A1D" w:rsidP="00752A1D">
      <w:pPr>
        <w:pStyle w:val="af5"/>
      </w:pPr>
      <w:r>
        <w:rPr>
          <w:rFonts w:hint="eastAsia"/>
        </w:rPr>
        <w:t>国家市场监督管理部门等有关行政主管部门提出要求时。</w:t>
      </w:r>
    </w:p>
    <w:p w:rsidR="00752A1D" w:rsidRDefault="00752A1D" w:rsidP="00752A1D">
      <w:pPr>
        <w:pStyle w:val="affd"/>
        <w:spacing w:before="156" w:after="156"/>
      </w:pPr>
      <w:r>
        <w:rPr>
          <w:rFonts w:hint="eastAsia"/>
        </w:rPr>
        <w:t xml:space="preserve">判定规则 </w:t>
      </w:r>
    </w:p>
    <w:p w:rsidR="00752A1D" w:rsidRDefault="002655D9" w:rsidP="00752A1D">
      <w:pPr>
        <w:pStyle w:val="affff6"/>
        <w:ind w:firstLine="420"/>
      </w:pPr>
      <w:r w:rsidRPr="002655D9">
        <w:rPr>
          <w:rFonts w:hint="eastAsia"/>
        </w:rPr>
        <w:t>检验项目符合本文件规定时，判定该批产品为合格。微生物指标有不符合时即判为不合格且不应复检。当检验项目有其他指标不符合本文件要求时，允许用留样对不符合项进行复检，结果判定以复检结果为准。</w:t>
      </w:r>
    </w:p>
    <w:p w:rsidR="00752A1D" w:rsidRDefault="00752A1D" w:rsidP="00752A1D">
      <w:pPr>
        <w:pStyle w:val="affc"/>
        <w:spacing w:before="312" w:after="312"/>
      </w:pPr>
      <w:bookmarkStart w:id="130" w:name="_Toc86223736"/>
      <w:bookmarkStart w:id="131" w:name="_Toc86224190"/>
      <w:bookmarkStart w:id="132" w:name="_Toc86237713"/>
      <w:bookmarkStart w:id="133" w:name="_Toc87364417"/>
      <w:bookmarkStart w:id="134" w:name="_Toc87625188"/>
      <w:bookmarkStart w:id="135" w:name="_Toc87626799"/>
      <w:bookmarkStart w:id="136" w:name="_Toc87627523"/>
      <w:r>
        <w:rPr>
          <w:rFonts w:hint="eastAsia"/>
        </w:rPr>
        <w:t>标签、标志、包装、运输、贮存</w:t>
      </w:r>
      <w:bookmarkEnd w:id="130"/>
      <w:bookmarkEnd w:id="131"/>
      <w:bookmarkEnd w:id="132"/>
      <w:bookmarkEnd w:id="133"/>
      <w:bookmarkEnd w:id="134"/>
      <w:bookmarkEnd w:id="135"/>
      <w:bookmarkEnd w:id="136"/>
    </w:p>
    <w:p w:rsidR="00752A1D" w:rsidRDefault="00752A1D" w:rsidP="00752A1D">
      <w:pPr>
        <w:pStyle w:val="affd"/>
        <w:spacing w:before="156" w:after="156"/>
      </w:pPr>
      <w:r>
        <w:rPr>
          <w:rFonts w:hint="eastAsia"/>
        </w:rPr>
        <w:t>标签、标志</w:t>
      </w:r>
    </w:p>
    <w:p w:rsidR="00752A1D" w:rsidRDefault="00752A1D" w:rsidP="00752A1D">
      <w:pPr>
        <w:pStyle w:val="affffffffa"/>
      </w:pPr>
      <w:r>
        <w:rPr>
          <w:rFonts w:hint="eastAsia"/>
        </w:rPr>
        <w:t>预包装食品标签应符合GB 7718的规定，营养标签应符合GB 28050的规定。</w:t>
      </w:r>
    </w:p>
    <w:p w:rsidR="00752A1D" w:rsidRDefault="00752A1D" w:rsidP="00752A1D">
      <w:pPr>
        <w:pStyle w:val="affffffffa"/>
      </w:pPr>
      <w:r>
        <w:rPr>
          <w:rFonts w:hint="eastAsia"/>
        </w:rPr>
        <w:t>即食类产品应在产品包装上标注。</w:t>
      </w:r>
    </w:p>
    <w:p w:rsidR="00752A1D" w:rsidRDefault="00752A1D" w:rsidP="00752A1D">
      <w:pPr>
        <w:pStyle w:val="affffffffa"/>
      </w:pPr>
      <w:r>
        <w:rPr>
          <w:rFonts w:hint="eastAsia"/>
        </w:rPr>
        <w:t>外包装标志应符合GB/T 191的规定。</w:t>
      </w:r>
    </w:p>
    <w:p w:rsidR="00752A1D" w:rsidRDefault="00752A1D" w:rsidP="00752A1D">
      <w:pPr>
        <w:pStyle w:val="affd"/>
        <w:spacing w:before="156" w:after="156"/>
      </w:pPr>
      <w:r>
        <w:rPr>
          <w:rFonts w:hint="eastAsia"/>
        </w:rPr>
        <w:t>包装</w:t>
      </w:r>
    </w:p>
    <w:p w:rsidR="00752A1D" w:rsidRDefault="00752A1D" w:rsidP="00752A1D">
      <w:pPr>
        <w:pStyle w:val="affff6"/>
        <w:ind w:firstLine="420"/>
      </w:pPr>
      <w:r>
        <w:rPr>
          <w:rFonts w:hint="eastAsia"/>
        </w:rPr>
        <w:t>产品包装应密封，包装材料应清洁、无异味、无毒无害，并</w:t>
      </w:r>
      <w:r w:rsidR="001C4406" w:rsidRPr="001C4406">
        <w:rPr>
          <w:rFonts w:hint="eastAsia"/>
        </w:rPr>
        <w:t>符合国家相关标准要求和有关规定</w:t>
      </w:r>
      <w:r>
        <w:rPr>
          <w:rFonts w:hint="eastAsia"/>
        </w:rPr>
        <w:t>。</w:t>
      </w:r>
    </w:p>
    <w:p w:rsidR="00752A1D" w:rsidRDefault="00752A1D" w:rsidP="00752A1D">
      <w:pPr>
        <w:pStyle w:val="affd"/>
        <w:spacing w:before="156" w:after="156"/>
      </w:pPr>
      <w:r>
        <w:rPr>
          <w:rFonts w:hint="eastAsia"/>
        </w:rPr>
        <w:t>运输</w:t>
      </w:r>
    </w:p>
    <w:p w:rsidR="00752A1D" w:rsidRDefault="002655D9" w:rsidP="00752A1D">
      <w:pPr>
        <w:pStyle w:val="affff6"/>
        <w:ind w:firstLine="420"/>
      </w:pPr>
      <w:r w:rsidRPr="002655D9">
        <w:rPr>
          <w:rFonts w:hint="eastAsia"/>
        </w:rPr>
        <w:t>运输工具应清洁卫生、无异味、无污染，产品在转运过程中应轻拿轻放、防止日晒、雨淋，不应与有毒、有害、有异味、有污染或影响产品质量的物品混运。</w:t>
      </w:r>
    </w:p>
    <w:p w:rsidR="00752A1D" w:rsidRDefault="00752A1D" w:rsidP="00752A1D">
      <w:pPr>
        <w:pStyle w:val="affd"/>
        <w:spacing w:before="156" w:after="156"/>
      </w:pPr>
      <w:r>
        <w:rPr>
          <w:rFonts w:hint="eastAsia"/>
        </w:rPr>
        <w:t>贮存</w:t>
      </w:r>
    </w:p>
    <w:p w:rsidR="00BC41B9" w:rsidRDefault="002655D9" w:rsidP="00752A1D">
      <w:pPr>
        <w:pStyle w:val="affff6"/>
        <w:ind w:firstLine="420"/>
      </w:pPr>
      <w:r w:rsidRPr="002655D9">
        <w:rPr>
          <w:rFonts w:hint="eastAsia"/>
        </w:rPr>
        <w:lastRenderedPageBreak/>
        <w:t>产品应贮存于阴凉、干燥、通风良好、清洁卫生的场所，不应与有毒、有害、有异味、易挥发、易腐蚀的物品同处贮存，离地离墙存放。</w:t>
      </w:r>
    </w:p>
    <w:p w:rsidR="00F20D2D" w:rsidRPr="00F20D2D" w:rsidRDefault="00F20D2D" w:rsidP="00F20D2D">
      <w:pPr>
        <w:pStyle w:val="affff6"/>
        <w:ind w:firstLineChars="0" w:firstLine="0"/>
        <w:jc w:val="center"/>
      </w:pPr>
      <w:bookmarkStart w:id="137" w:name="BookMark8"/>
      <w:bookmarkEnd w:id="33"/>
      <w:r>
        <w:rPr>
          <w:rFonts w:hint="eastAsia"/>
        </w:rPr>
        <w:drawing>
          <wp:inline distT="0" distB="0" distL="0" distR="0" wp14:anchorId="0719B5DA" wp14:editId="00623089">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485900" cy="317500"/>
                    </a:xfrm>
                    <a:prstGeom prst="rect">
                      <a:avLst/>
                    </a:prstGeom>
                  </pic:spPr>
                </pic:pic>
              </a:graphicData>
            </a:graphic>
          </wp:inline>
        </w:drawing>
      </w:r>
      <w:bookmarkEnd w:id="137"/>
    </w:p>
    <w:sectPr w:rsidR="00F20D2D" w:rsidRPr="00F20D2D" w:rsidSect="006C4B6B">
      <w:headerReference w:type="even" r:id="rId20"/>
      <w:headerReference w:type="default" r:id="rId21"/>
      <w:footerReference w:type="even" r:id="rId22"/>
      <w:footerReference w:type="default" r:id="rId23"/>
      <w:pgSz w:w="11906" w:h="16838" w:code="9"/>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63B" w:rsidRDefault="0066463B" w:rsidP="00D86DB7">
      <w:r>
        <w:separator/>
      </w:r>
    </w:p>
    <w:p w:rsidR="0066463B" w:rsidRDefault="0066463B"/>
    <w:p w:rsidR="0066463B" w:rsidRDefault="0066463B"/>
  </w:endnote>
  <w:endnote w:type="continuationSeparator" w:id="0">
    <w:p w:rsidR="0066463B" w:rsidRDefault="0066463B" w:rsidP="00D86DB7">
      <w:r>
        <w:continuationSeparator/>
      </w:r>
    </w:p>
    <w:p w:rsidR="0066463B" w:rsidRDefault="0066463B"/>
    <w:p w:rsidR="0066463B" w:rsidRDefault="00664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C8" w:rsidRPr="00F5138B" w:rsidRDefault="00F5138B" w:rsidP="00F5138B">
    <w:pPr>
      <w:pStyle w:val="affff2"/>
    </w:pPr>
    <w:r>
      <w:fldChar w:fldCharType="begin"/>
    </w:r>
    <w:r>
      <w:instrText xml:space="preserve"> PAGE   \* MERGEFORMAT \* MERGEFORMAT </w:instrText>
    </w:r>
    <w:r>
      <w:fldChar w:fldCharType="separate"/>
    </w:r>
    <w:r w:rsidR="006C4B6B">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C8" w:rsidRDefault="00B93BC8" w:rsidP="00F5138B">
    <w:pPr>
      <w:pStyle w:val="affff3"/>
    </w:pPr>
    <w:r>
      <w:fldChar w:fldCharType="begin"/>
    </w:r>
    <w:r>
      <w:instrText>PAGE   \* MERGEFORMAT</w:instrText>
    </w:r>
    <w:r>
      <w:fldChar w:fldCharType="separate"/>
    </w:r>
    <w:r w:rsidR="00183157" w:rsidRPr="00183157">
      <w:rPr>
        <w:noProof/>
        <w:lang w:val="zh-CN"/>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11D" w:rsidRPr="00F5138B" w:rsidRDefault="00F5138B" w:rsidP="00F5138B">
    <w:pPr>
      <w:pStyle w:val="affff2"/>
    </w:pPr>
    <w:r>
      <w:fldChar w:fldCharType="begin"/>
    </w:r>
    <w:r>
      <w:instrText xml:space="preserve"> PAGE   \* MERGEFORMAT \* MERGEFORMAT </w:instrText>
    </w:r>
    <w:r>
      <w:fldChar w:fldCharType="separate"/>
    </w:r>
    <w:r w:rsidR="006C4B6B">
      <w:rPr>
        <w:noProof/>
      </w:rPr>
      <w:t>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11D" w:rsidRDefault="00D9011D" w:rsidP="00F5138B">
    <w:pPr>
      <w:pStyle w:val="affff3"/>
    </w:pPr>
    <w:r>
      <w:fldChar w:fldCharType="begin"/>
    </w:r>
    <w:r>
      <w:instrText>PAGE   \* MERGEFORMAT</w:instrText>
    </w:r>
    <w:r>
      <w:fldChar w:fldCharType="separate"/>
    </w:r>
    <w:r w:rsidR="00183157" w:rsidRPr="00183157">
      <w:rPr>
        <w:noProof/>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63B" w:rsidRDefault="0066463B" w:rsidP="00D86DB7">
      <w:r>
        <w:separator/>
      </w:r>
    </w:p>
  </w:footnote>
  <w:footnote w:type="continuationSeparator" w:id="0">
    <w:p w:rsidR="0066463B" w:rsidRDefault="0066463B" w:rsidP="00D86DB7">
      <w:r>
        <w:continuationSeparator/>
      </w:r>
    </w:p>
    <w:p w:rsidR="0066463B" w:rsidRDefault="0066463B"/>
    <w:p w:rsidR="0066463B" w:rsidRDefault="006646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C8" w:rsidRPr="00F5138B" w:rsidRDefault="00F5138B" w:rsidP="00F5138B">
    <w:pPr>
      <w:pStyle w:val="affffc"/>
    </w:pPr>
    <w:r>
      <w:fldChar w:fldCharType="begin"/>
    </w:r>
    <w:r>
      <w:instrText xml:space="preserve"> STYLEREF  标准文件_文件编号 \* MERGEFORMAT </w:instrText>
    </w:r>
    <w:r>
      <w:fldChar w:fldCharType="separate"/>
    </w:r>
    <w:r w:rsidR="00183157">
      <w:t>DBS52/ 056</w:t>
    </w:r>
    <w:r w:rsidR="00183157">
      <w:t>—</w:t>
    </w:r>
    <w:r w:rsidR="00183157">
      <w:t>2021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C8" w:rsidRPr="00D84FA1" w:rsidRDefault="00B93BC8" w:rsidP="00F5138B">
    <w:pPr>
      <w:pStyle w:val="affffb"/>
    </w:pPr>
    <w:r>
      <w:fldChar w:fldCharType="begin"/>
    </w:r>
    <w:r>
      <w:instrText xml:space="preserve"> STYLEREF  标准文件_文件编号  \* MERGEFORMAT </w:instrText>
    </w:r>
    <w:r>
      <w:fldChar w:fldCharType="separate"/>
    </w:r>
    <w:r w:rsidR="00183157">
      <w:t>DBS52/ 056</w:t>
    </w:r>
    <w:r w:rsidR="00183157">
      <w:t>—</w:t>
    </w:r>
    <w:r w:rsidR="00183157">
      <w:t>2021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11D" w:rsidRPr="00F5138B" w:rsidRDefault="00F5138B" w:rsidP="00F5138B">
    <w:pPr>
      <w:pStyle w:val="affffc"/>
    </w:pPr>
    <w:r>
      <w:fldChar w:fldCharType="begin"/>
    </w:r>
    <w:r>
      <w:instrText xml:space="preserve"> STYLEREF  标准文件_文件编号 \* MERGEFORMAT </w:instrText>
    </w:r>
    <w:r>
      <w:fldChar w:fldCharType="separate"/>
    </w:r>
    <w:r w:rsidR="00183157">
      <w:t>DBS52/ 056</w:t>
    </w:r>
    <w:r w:rsidR="00183157">
      <w:t>—</w:t>
    </w:r>
    <w:r w:rsidR="00183157">
      <w:t>2021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11D" w:rsidRPr="00D84FA1" w:rsidRDefault="00D9011D" w:rsidP="00F5138B">
    <w:pPr>
      <w:pStyle w:val="affffb"/>
    </w:pPr>
    <w:r>
      <w:fldChar w:fldCharType="begin"/>
    </w:r>
    <w:r>
      <w:instrText xml:space="preserve"> STYLEREF  标准文件_文件编号  \* MERGEFORMAT </w:instrText>
    </w:r>
    <w:r>
      <w:fldChar w:fldCharType="separate"/>
    </w:r>
    <w:r w:rsidR="00183157">
      <w:t>DBS52/ 056</w:t>
    </w:r>
    <w:r w:rsidR="00183157">
      <w:t>—</w:t>
    </w:r>
    <w:r w:rsidR="00183157">
      <w:t>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EA2025"/>
    <w:multiLevelType w:val="multilevel"/>
    <w:tmpl w:val="92E606E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7"/>
  </w:num>
  <w:num w:numId="6">
    <w:abstractNumId w:val="9"/>
  </w:num>
  <w:num w:numId="7">
    <w:abstractNumId w:val="20"/>
  </w:num>
  <w:num w:numId="8">
    <w:abstractNumId w:val="7"/>
  </w:num>
  <w:num w:numId="9">
    <w:abstractNumId w:val="23"/>
  </w:num>
  <w:num w:numId="10">
    <w:abstractNumId w:val="25"/>
  </w:num>
  <w:num w:numId="11">
    <w:abstractNumId w:val="21"/>
  </w:num>
  <w:num w:numId="12">
    <w:abstractNumId w:val="33"/>
  </w:num>
  <w:num w:numId="13">
    <w:abstractNumId w:val="18"/>
  </w:num>
  <w:num w:numId="14">
    <w:abstractNumId w:val="34"/>
  </w:num>
  <w:num w:numId="15">
    <w:abstractNumId w:val="1"/>
  </w:num>
  <w:num w:numId="16">
    <w:abstractNumId w:val="24"/>
  </w:num>
  <w:num w:numId="17">
    <w:abstractNumId w:val="6"/>
  </w:num>
  <w:num w:numId="18">
    <w:abstractNumId w:val="14"/>
  </w:num>
  <w:num w:numId="19">
    <w:abstractNumId w:val="19"/>
  </w:num>
  <w:num w:numId="20">
    <w:abstractNumId w:val="29"/>
  </w:num>
  <w:num w:numId="21">
    <w:abstractNumId w:val="30"/>
  </w:num>
  <w:num w:numId="22">
    <w:abstractNumId w:val="11"/>
  </w:num>
  <w:num w:numId="23">
    <w:abstractNumId w:val="13"/>
  </w:num>
  <w:num w:numId="24">
    <w:abstractNumId w:val="32"/>
  </w:num>
  <w:num w:numId="25">
    <w:abstractNumId w:val="2"/>
  </w:num>
  <w:num w:numId="26">
    <w:abstractNumId w:val="4"/>
  </w:num>
  <w:num w:numId="27">
    <w:abstractNumId w:val="17"/>
  </w:num>
  <w:num w:numId="28">
    <w:abstractNumId w:val="15"/>
  </w:num>
  <w:num w:numId="29">
    <w:abstractNumId w:val="28"/>
  </w:num>
  <w:num w:numId="30">
    <w:abstractNumId w:val="10"/>
  </w:num>
  <w:num w:numId="31">
    <w:abstractNumId w:val="26"/>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ISFKSumCAfEcaVdSrIULYqGrv6zc3PU04CaTKNyoOHXDoBZeGoFfU+vXRm+HncgH7FkDuAgMHOwM8hXqlgbbXg==" w:salt="ghLl+YJ5GiJAzmU5JUKfF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25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1C76"/>
    <w:rsid w:val="00082317"/>
    <w:rsid w:val="00083D2C"/>
    <w:rsid w:val="00086AA1"/>
    <w:rsid w:val="00087A77"/>
    <w:rsid w:val="00090CA6"/>
    <w:rsid w:val="00092B8A"/>
    <w:rsid w:val="00092FB0"/>
    <w:rsid w:val="000934C5"/>
    <w:rsid w:val="00093D25"/>
    <w:rsid w:val="00093DAB"/>
    <w:rsid w:val="00094D73"/>
    <w:rsid w:val="00096D63"/>
    <w:rsid w:val="000972D1"/>
    <w:rsid w:val="000A0B60"/>
    <w:rsid w:val="000A0EB8"/>
    <w:rsid w:val="000A19FC"/>
    <w:rsid w:val="000A296B"/>
    <w:rsid w:val="000A7311"/>
    <w:rsid w:val="000B060F"/>
    <w:rsid w:val="000B1592"/>
    <w:rsid w:val="000B1FF2"/>
    <w:rsid w:val="000B3CDA"/>
    <w:rsid w:val="000B5930"/>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B9F"/>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2775F"/>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7EE"/>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157"/>
    <w:rsid w:val="001852C9"/>
    <w:rsid w:val="00190087"/>
    <w:rsid w:val="001913C4"/>
    <w:rsid w:val="00192032"/>
    <w:rsid w:val="0019348F"/>
    <w:rsid w:val="00193A07"/>
    <w:rsid w:val="00194C95"/>
    <w:rsid w:val="00195C34"/>
    <w:rsid w:val="00196EF5"/>
    <w:rsid w:val="001A1A53"/>
    <w:rsid w:val="001A234A"/>
    <w:rsid w:val="001A4CF3"/>
    <w:rsid w:val="001B06E8"/>
    <w:rsid w:val="001B09AA"/>
    <w:rsid w:val="001B71D0"/>
    <w:rsid w:val="001B71EE"/>
    <w:rsid w:val="001C04A8"/>
    <w:rsid w:val="001C2C03"/>
    <w:rsid w:val="001C42F7"/>
    <w:rsid w:val="001C4406"/>
    <w:rsid w:val="001C49E5"/>
    <w:rsid w:val="001C680C"/>
    <w:rsid w:val="001C7FEA"/>
    <w:rsid w:val="001D0499"/>
    <w:rsid w:val="001D0BBE"/>
    <w:rsid w:val="001D0ED4"/>
    <w:rsid w:val="001D212F"/>
    <w:rsid w:val="001D29D7"/>
    <w:rsid w:val="001D2DE7"/>
    <w:rsid w:val="001D411C"/>
    <w:rsid w:val="001E1B6A"/>
    <w:rsid w:val="001E2484"/>
    <w:rsid w:val="001E3B11"/>
    <w:rsid w:val="001E3CC4"/>
    <w:rsid w:val="001E4882"/>
    <w:rsid w:val="001E73AB"/>
    <w:rsid w:val="001F092D"/>
    <w:rsid w:val="001F12FB"/>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5D9"/>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67D"/>
    <w:rsid w:val="002B17C4"/>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613D"/>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9EB"/>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041"/>
    <w:rsid w:val="0044083F"/>
    <w:rsid w:val="00441AE7"/>
    <w:rsid w:val="004448E0"/>
    <w:rsid w:val="00445574"/>
    <w:rsid w:val="004467FB"/>
    <w:rsid w:val="00452D6B"/>
    <w:rsid w:val="00454484"/>
    <w:rsid w:val="0045517B"/>
    <w:rsid w:val="00463B77"/>
    <w:rsid w:val="00463C7B"/>
    <w:rsid w:val="004644A6"/>
    <w:rsid w:val="004659BD"/>
    <w:rsid w:val="004673C8"/>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637"/>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634"/>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4681"/>
    <w:rsid w:val="006252D8"/>
    <w:rsid w:val="006259BC"/>
    <w:rsid w:val="0062636B"/>
    <w:rsid w:val="00627098"/>
    <w:rsid w:val="00632182"/>
    <w:rsid w:val="00632AE0"/>
    <w:rsid w:val="006333B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3ADA"/>
    <w:rsid w:val="006640E5"/>
    <w:rsid w:val="0066463B"/>
    <w:rsid w:val="006646F1"/>
    <w:rsid w:val="00664929"/>
    <w:rsid w:val="00664F62"/>
    <w:rsid w:val="006655E1"/>
    <w:rsid w:val="00672060"/>
    <w:rsid w:val="00672BFD"/>
    <w:rsid w:val="006770F4"/>
    <w:rsid w:val="00677A84"/>
    <w:rsid w:val="0068026D"/>
    <w:rsid w:val="00680A27"/>
    <w:rsid w:val="00680AE2"/>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4B6B"/>
    <w:rsid w:val="006C5A62"/>
    <w:rsid w:val="006C5D68"/>
    <w:rsid w:val="006C6976"/>
    <w:rsid w:val="006C6DD0"/>
    <w:rsid w:val="006D04EA"/>
    <w:rsid w:val="006D0E68"/>
    <w:rsid w:val="006D16C4"/>
    <w:rsid w:val="006D2AB5"/>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A1D"/>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1A66"/>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6A92"/>
    <w:rsid w:val="008B7E05"/>
    <w:rsid w:val="008C1797"/>
    <w:rsid w:val="008C219C"/>
    <w:rsid w:val="008C475E"/>
    <w:rsid w:val="008C619A"/>
    <w:rsid w:val="008D0CE8"/>
    <w:rsid w:val="008D290C"/>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6F4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3A48"/>
    <w:rsid w:val="009429D5"/>
    <w:rsid w:val="00942BF1"/>
    <w:rsid w:val="00945180"/>
    <w:rsid w:val="00945428"/>
    <w:rsid w:val="0094607B"/>
    <w:rsid w:val="00953604"/>
    <w:rsid w:val="0095496B"/>
    <w:rsid w:val="009610DC"/>
    <w:rsid w:val="00961490"/>
    <w:rsid w:val="0096381A"/>
    <w:rsid w:val="00965E04"/>
    <w:rsid w:val="009674AD"/>
    <w:rsid w:val="009703F9"/>
    <w:rsid w:val="00970CDC"/>
    <w:rsid w:val="00977010"/>
    <w:rsid w:val="00977D02"/>
    <w:rsid w:val="009809BB"/>
    <w:rsid w:val="0098364B"/>
    <w:rsid w:val="009911AF"/>
    <w:rsid w:val="00991875"/>
    <w:rsid w:val="00991F92"/>
    <w:rsid w:val="009926C5"/>
    <w:rsid w:val="00992985"/>
    <w:rsid w:val="00993889"/>
    <w:rsid w:val="0099551B"/>
    <w:rsid w:val="009977D7"/>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609"/>
    <w:rsid w:val="00A3677C"/>
    <w:rsid w:val="00A36DD1"/>
    <w:rsid w:val="00A4006C"/>
    <w:rsid w:val="00A40091"/>
    <w:rsid w:val="00A4030F"/>
    <w:rsid w:val="00A4150D"/>
    <w:rsid w:val="00A41C79"/>
    <w:rsid w:val="00A41CB5"/>
    <w:rsid w:val="00A42CDF"/>
    <w:rsid w:val="00A4452E"/>
    <w:rsid w:val="00A4472C"/>
    <w:rsid w:val="00A44E69"/>
    <w:rsid w:val="00A4661E"/>
    <w:rsid w:val="00A534BC"/>
    <w:rsid w:val="00A55BD6"/>
    <w:rsid w:val="00A55D50"/>
    <w:rsid w:val="00A57142"/>
    <w:rsid w:val="00A61611"/>
    <w:rsid w:val="00A648CD"/>
    <w:rsid w:val="00A6537A"/>
    <w:rsid w:val="00A67866"/>
    <w:rsid w:val="00A70B07"/>
    <w:rsid w:val="00A723F8"/>
    <w:rsid w:val="00A76D96"/>
    <w:rsid w:val="00A77CCB"/>
    <w:rsid w:val="00A83D8D"/>
    <w:rsid w:val="00A8446B"/>
    <w:rsid w:val="00A8473F"/>
    <w:rsid w:val="00A862D6"/>
    <w:rsid w:val="00A8715E"/>
    <w:rsid w:val="00A9295B"/>
    <w:rsid w:val="00A93B09"/>
    <w:rsid w:val="00A9421B"/>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B77BB"/>
    <w:rsid w:val="00AC26F4"/>
    <w:rsid w:val="00AC27A6"/>
    <w:rsid w:val="00AC30F7"/>
    <w:rsid w:val="00AC3A5A"/>
    <w:rsid w:val="00AC4D95"/>
    <w:rsid w:val="00AC5DF4"/>
    <w:rsid w:val="00AD0AEF"/>
    <w:rsid w:val="00AD11B7"/>
    <w:rsid w:val="00AD1A94"/>
    <w:rsid w:val="00AD1C05"/>
    <w:rsid w:val="00AD4126"/>
    <w:rsid w:val="00AD421C"/>
    <w:rsid w:val="00AD44FA"/>
    <w:rsid w:val="00AE004D"/>
    <w:rsid w:val="00AE070A"/>
    <w:rsid w:val="00AE101C"/>
    <w:rsid w:val="00AE37E5"/>
    <w:rsid w:val="00AE5EB4"/>
    <w:rsid w:val="00AF0C18"/>
    <w:rsid w:val="00AF47C5"/>
    <w:rsid w:val="00AF5398"/>
    <w:rsid w:val="00B049AF"/>
    <w:rsid w:val="00B07145"/>
    <w:rsid w:val="00B07242"/>
    <w:rsid w:val="00B10534"/>
    <w:rsid w:val="00B113DB"/>
    <w:rsid w:val="00B11D8A"/>
    <w:rsid w:val="00B12981"/>
    <w:rsid w:val="00B147DD"/>
    <w:rsid w:val="00B156FD"/>
    <w:rsid w:val="00B21F61"/>
    <w:rsid w:val="00B24E49"/>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87EBE"/>
    <w:rsid w:val="00B939B1"/>
    <w:rsid w:val="00B93BC8"/>
    <w:rsid w:val="00B95D70"/>
    <w:rsid w:val="00B96D40"/>
    <w:rsid w:val="00B97386"/>
    <w:rsid w:val="00BA263B"/>
    <w:rsid w:val="00BA42B2"/>
    <w:rsid w:val="00BA58D4"/>
    <w:rsid w:val="00BA5B9E"/>
    <w:rsid w:val="00BA7C9A"/>
    <w:rsid w:val="00BB0F2B"/>
    <w:rsid w:val="00BB5F8F"/>
    <w:rsid w:val="00BB657A"/>
    <w:rsid w:val="00BC1A4E"/>
    <w:rsid w:val="00BC41B9"/>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33EE"/>
    <w:rsid w:val="00C04904"/>
    <w:rsid w:val="00C056B3"/>
    <w:rsid w:val="00C103E5"/>
    <w:rsid w:val="00C13319"/>
    <w:rsid w:val="00C13E84"/>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2D9B"/>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7EEE"/>
    <w:rsid w:val="00D20737"/>
    <w:rsid w:val="00D21E81"/>
    <w:rsid w:val="00D223DE"/>
    <w:rsid w:val="00D25E37"/>
    <w:rsid w:val="00D2661A"/>
    <w:rsid w:val="00D27582"/>
    <w:rsid w:val="00D27EC4"/>
    <w:rsid w:val="00D32719"/>
    <w:rsid w:val="00D33333"/>
    <w:rsid w:val="00D33457"/>
    <w:rsid w:val="00D352A2"/>
    <w:rsid w:val="00D366E2"/>
    <w:rsid w:val="00D4162B"/>
    <w:rsid w:val="00D4514F"/>
    <w:rsid w:val="00D451E2"/>
    <w:rsid w:val="00D45E89"/>
    <w:rsid w:val="00D45E8D"/>
    <w:rsid w:val="00D466AE"/>
    <w:rsid w:val="00D4734F"/>
    <w:rsid w:val="00D51BF3"/>
    <w:rsid w:val="00D54390"/>
    <w:rsid w:val="00D614B5"/>
    <w:rsid w:val="00D66846"/>
    <w:rsid w:val="00D675FB"/>
    <w:rsid w:val="00D71F25"/>
    <w:rsid w:val="00D72A9C"/>
    <w:rsid w:val="00D77031"/>
    <w:rsid w:val="00D84941"/>
    <w:rsid w:val="00D84FA1"/>
    <w:rsid w:val="00D851F0"/>
    <w:rsid w:val="00D86DB7"/>
    <w:rsid w:val="00D9011D"/>
    <w:rsid w:val="00D926D0"/>
    <w:rsid w:val="00D93030"/>
    <w:rsid w:val="00D950E1"/>
    <w:rsid w:val="00D952A6"/>
    <w:rsid w:val="00D97F99"/>
    <w:rsid w:val="00DA1B5F"/>
    <w:rsid w:val="00DA1E08"/>
    <w:rsid w:val="00DA1F8E"/>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530"/>
    <w:rsid w:val="00DD57EE"/>
    <w:rsid w:val="00DD6BCC"/>
    <w:rsid w:val="00DE0A4B"/>
    <w:rsid w:val="00DE2410"/>
    <w:rsid w:val="00DE2939"/>
    <w:rsid w:val="00DE6E81"/>
    <w:rsid w:val="00DE703F"/>
    <w:rsid w:val="00DE7595"/>
    <w:rsid w:val="00DF1961"/>
    <w:rsid w:val="00DF44DE"/>
    <w:rsid w:val="00DF4FD3"/>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C35"/>
    <w:rsid w:val="00E35D1E"/>
    <w:rsid w:val="00E364F9"/>
    <w:rsid w:val="00E365FA"/>
    <w:rsid w:val="00E36789"/>
    <w:rsid w:val="00E421FD"/>
    <w:rsid w:val="00E44A83"/>
    <w:rsid w:val="00E502C1"/>
    <w:rsid w:val="00E502DD"/>
    <w:rsid w:val="00E50D3A"/>
    <w:rsid w:val="00E51387"/>
    <w:rsid w:val="00E51E68"/>
    <w:rsid w:val="00E52EFD"/>
    <w:rsid w:val="00E5408A"/>
    <w:rsid w:val="00E56800"/>
    <w:rsid w:val="00E60C63"/>
    <w:rsid w:val="00E62FF9"/>
    <w:rsid w:val="00E63255"/>
    <w:rsid w:val="00E635D6"/>
    <w:rsid w:val="00E639BC"/>
    <w:rsid w:val="00E664CC"/>
    <w:rsid w:val="00E70388"/>
    <w:rsid w:val="00E70F92"/>
    <w:rsid w:val="00E74C54"/>
    <w:rsid w:val="00E77A03"/>
    <w:rsid w:val="00E822E8"/>
    <w:rsid w:val="00E82554"/>
    <w:rsid w:val="00E82606"/>
    <w:rsid w:val="00E846C8"/>
    <w:rsid w:val="00E84957"/>
    <w:rsid w:val="00E84A55"/>
    <w:rsid w:val="00E8529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0D2D"/>
    <w:rsid w:val="00F21F3E"/>
    <w:rsid w:val="00F225E4"/>
    <w:rsid w:val="00F25BB6"/>
    <w:rsid w:val="00F26B7E"/>
    <w:rsid w:val="00F27A3B"/>
    <w:rsid w:val="00F33817"/>
    <w:rsid w:val="00F420D5"/>
    <w:rsid w:val="00F451EA"/>
    <w:rsid w:val="00F45447"/>
    <w:rsid w:val="00F456C6"/>
    <w:rsid w:val="00F4577B"/>
    <w:rsid w:val="00F46496"/>
    <w:rsid w:val="00F474D0"/>
    <w:rsid w:val="00F50179"/>
    <w:rsid w:val="00F5138B"/>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66A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AF8"/>
    <w:rsid w:val="00FD59EB"/>
    <w:rsid w:val="00FD7299"/>
    <w:rsid w:val="00FE1FBE"/>
    <w:rsid w:val="00FE3901"/>
    <w:rsid w:val="00FE39D3"/>
    <w:rsid w:val="00FE4BCE"/>
    <w:rsid w:val="00FE54AE"/>
    <w:rsid w:val="00FE576A"/>
    <w:rsid w:val="00FE7E79"/>
    <w:rsid w:val="00FF3E7D"/>
    <w:rsid w:val="00FF5B99"/>
    <w:rsid w:val="00FF6BAE"/>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324D2A"/>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324D2A"/>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7F5D023E5E42789077727F4C522834"/>
        <w:category>
          <w:name w:val="常规"/>
          <w:gallery w:val="placeholder"/>
        </w:category>
        <w:types>
          <w:type w:val="bbPlcHdr"/>
        </w:types>
        <w:behaviors>
          <w:behavior w:val="content"/>
        </w:behaviors>
        <w:guid w:val="{9F858A82-7EC2-43D7-8C5E-CA9D7E6CFB2B}"/>
      </w:docPartPr>
      <w:docPartBody>
        <w:p w:rsidR="00E134F0" w:rsidRDefault="004751BC">
          <w:pPr>
            <w:pStyle w:val="A87F5D023E5E42789077727F4C522834"/>
          </w:pPr>
          <w:r w:rsidRPr="00751A05">
            <w:rPr>
              <w:rStyle w:val="a3"/>
              <w:rFonts w:hint="eastAsia"/>
            </w:rPr>
            <w:t>单击或点击此处输入文字。</w:t>
          </w:r>
        </w:p>
      </w:docPartBody>
    </w:docPart>
    <w:docPart>
      <w:docPartPr>
        <w:name w:val="90536F0A4A90417D9D8827D8AC547F88"/>
        <w:category>
          <w:name w:val="常规"/>
          <w:gallery w:val="placeholder"/>
        </w:category>
        <w:types>
          <w:type w:val="bbPlcHdr"/>
        </w:types>
        <w:behaviors>
          <w:behavior w:val="content"/>
        </w:behaviors>
        <w:guid w:val="{B08D2584-29B8-4301-945A-E78B14F892F0}"/>
      </w:docPartPr>
      <w:docPartBody>
        <w:p w:rsidR="00E134F0" w:rsidRDefault="004751BC">
          <w:pPr>
            <w:pStyle w:val="90536F0A4A90417D9D8827D8AC547F88"/>
          </w:pPr>
          <w:r w:rsidRPr="00FB6243">
            <w:rPr>
              <w:rStyle w:val="a3"/>
              <w:rFonts w:hint="eastAsia"/>
            </w:rPr>
            <w:t>选择一项。</w:t>
          </w:r>
        </w:p>
      </w:docPartBody>
    </w:docPart>
    <w:docPart>
      <w:docPartPr>
        <w:name w:val="09A5C8CB713F4C859DC4D73D4111C44F"/>
        <w:category>
          <w:name w:val="常规"/>
          <w:gallery w:val="placeholder"/>
        </w:category>
        <w:types>
          <w:type w:val="bbPlcHdr"/>
        </w:types>
        <w:behaviors>
          <w:behavior w:val="content"/>
        </w:behaviors>
        <w:guid w:val="{D9B14813-56E4-4D2A-A0C1-4F04BEB04C7E}"/>
      </w:docPartPr>
      <w:docPartBody>
        <w:p w:rsidR="00E134F0" w:rsidRDefault="004751BC">
          <w:pPr>
            <w:pStyle w:val="09A5C8CB713F4C859DC4D73D4111C44F"/>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BC"/>
    <w:rsid w:val="00040FE8"/>
    <w:rsid w:val="00201B9E"/>
    <w:rsid w:val="0021661B"/>
    <w:rsid w:val="0024674F"/>
    <w:rsid w:val="00270C5C"/>
    <w:rsid w:val="002E593D"/>
    <w:rsid w:val="003B7E3A"/>
    <w:rsid w:val="004751BC"/>
    <w:rsid w:val="004E2CB2"/>
    <w:rsid w:val="005970FA"/>
    <w:rsid w:val="007665DB"/>
    <w:rsid w:val="007A55A2"/>
    <w:rsid w:val="007F76ED"/>
    <w:rsid w:val="00997180"/>
    <w:rsid w:val="009A10F9"/>
    <w:rsid w:val="009A3FAC"/>
    <w:rsid w:val="00B60EEF"/>
    <w:rsid w:val="00BE2191"/>
    <w:rsid w:val="00E134F0"/>
    <w:rsid w:val="00E26908"/>
    <w:rsid w:val="00E83DCA"/>
    <w:rsid w:val="00F1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87F5D023E5E42789077727F4C522834">
    <w:name w:val="A87F5D023E5E42789077727F4C522834"/>
    <w:pPr>
      <w:widowControl w:val="0"/>
      <w:jc w:val="both"/>
    </w:pPr>
  </w:style>
  <w:style w:type="paragraph" w:customStyle="1" w:styleId="90536F0A4A90417D9D8827D8AC547F88">
    <w:name w:val="90536F0A4A90417D9D8827D8AC547F88"/>
    <w:pPr>
      <w:widowControl w:val="0"/>
      <w:jc w:val="both"/>
    </w:pPr>
  </w:style>
  <w:style w:type="paragraph" w:customStyle="1" w:styleId="09A5C8CB713F4C859DC4D73D4111C44F">
    <w:name w:val="09A5C8CB713F4C859DC4D73D4111C44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87F5D023E5E42789077727F4C522834">
    <w:name w:val="A87F5D023E5E42789077727F4C522834"/>
    <w:pPr>
      <w:widowControl w:val="0"/>
      <w:jc w:val="both"/>
    </w:pPr>
  </w:style>
  <w:style w:type="paragraph" w:customStyle="1" w:styleId="90536F0A4A90417D9D8827D8AC547F88">
    <w:name w:val="90536F0A4A90417D9D8827D8AC547F88"/>
    <w:pPr>
      <w:widowControl w:val="0"/>
      <w:jc w:val="both"/>
    </w:pPr>
  </w:style>
  <w:style w:type="paragraph" w:customStyle="1" w:styleId="09A5C8CB713F4C859DC4D73D4111C44F">
    <w:name w:val="09A5C8CB713F4C859DC4D73D4111C44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8E6D6-E7FF-496A-9A9C-05DC6078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12</TotalTime>
  <Pages>9</Pages>
  <Words>643</Words>
  <Characters>3670</Characters>
  <Application>Microsoft Office Word</Application>
  <DocSecurity>0</DocSecurity>
  <Lines>30</Lines>
  <Paragraphs>8</Paragraphs>
  <ScaleCrop>false</ScaleCrop>
  <Company>PCMI</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黄康</dc:creator>
  <dc:description>&lt;config cover="true" show_menu="true" version="1.0.0" doctype="SDKXY"&gt;_x000d_
&lt;/config&gt;</dc:description>
  <cp:lastModifiedBy>黄康</cp:lastModifiedBy>
  <cp:revision>7</cp:revision>
  <cp:lastPrinted>2021-11-12T08:52:00Z</cp:lastPrinted>
  <dcterms:created xsi:type="dcterms:W3CDTF">2021-11-12T08:24:00Z</dcterms:created>
  <dcterms:modified xsi:type="dcterms:W3CDTF">2021-11-12T08:52:00Z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ies>
</file>